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DE" w:rsidRDefault="00C612DE" w:rsidP="00C612DE">
      <w:pPr>
        <w:rPr>
          <w:b/>
          <w:sz w:val="28"/>
          <w:szCs w:val="28"/>
        </w:rPr>
      </w:pPr>
      <w:bookmarkStart w:id="0" w:name="_GoBack"/>
      <w:bookmarkEnd w:id="0"/>
      <w:r>
        <w:rPr>
          <w:b/>
          <w:sz w:val="28"/>
          <w:szCs w:val="28"/>
        </w:rPr>
        <w:t xml:space="preserve">PUPIL PREMIUM STRATEGY STATEMENT 2018 – 2019 </w:t>
      </w:r>
    </w:p>
    <w:tbl>
      <w:tblPr>
        <w:tblW w:w="0" w:type="auto"/>
        <w:tblLook w:val="04A0" w:firstRow="1" w: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612DE" w:rsidRDefault="00C612DE" w:rsidP="00C612DE">
            <w:pPr>
              <w:pStyle w:val="ListParagraph"/>
              <w:numPr>
                <w:ilvl w:val="0"/>
                <w:numId w:val="2"/>
              </w:numPr>
              <w:rPr>
                <w:b/>
                <w:sz w:val="28"/>
                <w:szCs w:val="28"/>
              </w:rPr>
            </w:pPr>
            <w:r>
              <w:rPr>
                <w:b/>
                <w:sz w:val="28"/>
                <w:szCs w:val="28"/>
              </w:rPr>
              <w:t>SUMMARY INFORMATION</w:t>
            </w:r>
          </w:p>
        </w:tc>
      </w:tr>
      <w:tr w:rsidR="00C612DE" w:rsidTr="00C612DE">
        <w:tc>
          <w:tcPr>
            <w:tcW w:w="7087" w:type="dxa"/>
            <w:tcBorders>
              <w:top w:val="single" w:sz="4" w:space="0" w:color="auto"/>
              <w:left w:val="single" w:sz="4" w:space="0" w:color="auto"/>
              <w:bottom w:val="single" w:sz="4" w:space="0" w:color="auto"/>
              <w:right w:val="single" w:sz="4" w:space="0" w:color="auto"/>
            </w:tcBorders>
            <w:hideMark/>
          </w:tcPr>
          <w:p w:rsidR="00C612DE" w:rsidRDefault="00C612DE" w:rsidP="00C612DE">
            <w:r>
              <w:t>TOTAL NUMBER OF PUPILS:</w:t>
            </w:r>
          </w:p>
        </w:tc>
        <w:tc>
          <w:tcPr>
            <w:tcW w:w="7087" w:type="dxa"/>
            <w:tcBorders>
              <w:top w:val="single" w:sz="4" w:space="0" w:color="auto"/>
              <w:left w:val="single" w:sz="4" w:space="0" w:color="auto"/>
              <w:bottom w:val="single" w:sz="4" w:space="0" w:color="auto"/>
              <w:right w:val="single" w:sz="4" w:space="0" w:color="auto"/>
            </w:tcBorders>
            <w:hideMark/>
          </w:tcPr>
          <w:p w:rsidR="00C612DE" w:rsidRDefault="00AF3EE3" w:rsidP="00C612DE">
            <w:r>
              <w:t>297</w:t>
            </w:r>
          </w:p>
        </w:tc>
      </w:tr>
      <w:tr w:rsidR="00C612DE" w:rsidTr="00C612DE">
        <w:tc>
          <w:tcPr>
            <w:tcW w:w="7087" w:type="dxa"/>
            <w:tcBorders>
              <w:top w:val="single" w:sz="4" w:space="0" w:color="auto"/>
              <w:left w:val="single" w:sz="4" w:space="0" w:color="auto"/>
              <w:bottom w:val="single" w:sz="4" w:space="0" w:color="auto"/>
              <w:right w:val="single" w:sz="4" w:space="0" w:color="auto"/>
            </w:tcBorders>
            <w:hideMark/>
          </w:tcPr>
          <w:p w:rsidR="00C612DE" w:rsidRDefault="00C612DE" w:rsidP="00C612DE">
            <w:r>
              <w:t>NUMBER OF PUPILS ELIGIBLE FOR PP:</w:t>
            </w:r>
          </w:p>
        </w:tc>
        <w:tc>
          <w:tcPr>
            <w:tcW w:w="7087" w:type="dxa"/>
            <w:tcBorders>
              <w:top w:val="single" w:sz="4" w:space="0" w:color="auto"/>
              <w:left w:val="single" w:sz="4" w:space="0" w:color="auto"/>
              <w:bottom w:val="single" w:sz="4" w:space="0" w:color="auto"/>
              <w:right w:val="single" w:sz="4" w:space="0" w:color="auto"/>
            </w:tcBorders>
            <w:hideMark/>
          </w:tcPr>
          <w:p w:rsidR="00C612DE" w:rsidRDefault="00C612DE" w:rsidP="00AF3EE3">
            <w:r>
              <w:t xml:space="preserve"> </w:t>
            </w:r>
            <w:r w:rsidR="00C5224E">
              <w:t>4</w:t>
            </w:r>
            <w:r w:rsidR="00AF3EE3">
              <w:t>2</w:t>
            </w:r>
            <w:r w:rsidR="00C5224E">
              <w:t xml:space="preserve"> (14%)</w:t>
            </w:r>
          </w:p>
        </w:tc>
      </w:tr>
      <w:tr w:rsidR="00C612DE" w:rsidTr="00C612DE">
        <w:tc>
          <w:tcPr>
            <w:tcW w:w="7087" w:type="dxa"/>
            <w:tcBorders>
              <w:top w:val="single" w:sz="4" w:space="0" w:color="auto"/>
              <w:left w:val="single" w:sz="4" w:space="0" w:color="auto"/>
              <w:bottom w:val="single" w:sz="4" w:space="0" w:color="auto"/>
              <w:right w:val="single" w:sz="4" w:space="0" w:color="auto"/>
            </w:tcBorders>
            <w:hideMark/>
          </w:tcPr>
          <w:p w:rsidR="00C612DE" w:rsidRDefault="00C612DE" w:rsidP="00C612DE">
            <w:r>
              <w:t>TOTAL PP BUDGET:</w:t>
            </w:r>
          </w:p>
        </w:tc>
        <w:tc>
          <w:tcPr>
            <w:tcW w:w="7087" w:type="dxa"/>
            <w:tcBorders>
              <w:top w:val="single" w:sz="4" w:space="0" w:color="auto"/>
              <w:left w:val="single" w:sz="4" w:space="0" w:color="auto"/>
              <w:bottom w:val="single" w:sz="4" w:space="0" w:color="auto"/>
              <w:right w:val="single" w:sz="4" w:space="0" w:color="auto"/>
            </w:tcBorders>
            <w:hideMark/>
          </w:tcPr>
          <w:p w:rsidR="00C612DE" w:rsidRDefault="00C612DE" w:rsidP="00C612DE">
            <w:r>
              <w:t>54 760</w:t>
            </w:r>
          </w:p>
        </w:tc>
      </w:tr>
      <w:tr w:rsidR="00C612DE" w:rsidTr="00C612DE">
        <w:tc>
          <w:tcPr>
            <w:tcW w:w="7087" w:type="dxa"/>
            <w:tcBorders>
              <w:top w:val="single" w:sz="4" w:space="0" w:color="auto"/>
              <w:left w:val="single" w:sz="4" w:space="0" w:color="auto"/>
              <w:bottom w:val="single" w:sz="4" w:space="0" w:color="auto"/>
              <w:right w:val="single" w:sz="4" w:space="0" w:color="auto"/>
            </w:tcBorders>
            <w:hideMark/>
          </w:tcPr>
          <w:p w:rsidR="00C612DE" w:rsidRDefault="00C612DE" w:rsidP="00C612DE">
            <w:r>
              <w:t>DATE FOR NEXT REVIEW OF STRATEGY:</w:t>
            </w:r>
          </w:p>
        </w:tc>
        <w:tc>
          <w:tcPr>
            <w:tcW w:w="7087" w:type="dxa"/>
            <w:tcBorders>
              <w:top w:val="single" w:sz="4" w:space="0" w:color="auto"/>
              <w:left w:val="single" w:sz="4" w:space="0" w:color="auto"/>
              <w:bottom w:val="single" w:sz="4" w:space="0" w:color="auto"/>
              <w:right w:val="single" w:sz="4" w:space="0" w:color="auto"/>
            </w:tcBorders>
            <w:hideMark/>
          </w:tcPr>
          <w:p w:rsidR="00C612DE" w:rsidRDefault="00AF3EE3" w:rsidP="00C612DE">
            <w:r>
              <w:t xml:space="preserve">July 2019 </w:t>
            </w:r>
          </w:p>
        </w:tc>
      </w:tr>
    </w:tbl>
    <w:p w:rsidR="00C612DE" w:rsidRDefault="00C612DE" w:rsidP="00C612DE">
      <w:r>
        <w:rPr>
          <w:b/>
        </w:rPr>
        <w:t>OFSTED 2015:</w:t>
      </w:r>
      <w:r>
        <w:t xml:space="preserve"> </w:t>
      </w:r>
      <w:r>
        <w:rPr>
          <w:b/>
          <w:i/>
        </w:rPr>
        <w:t>The very small numbers of disadvantaged pupils make good progress from their starting points. Their achievement is in line with, or exceeds, their peers and other pupils nationally</w:t>
      </w:r>
      <w:r>
        <w:t>.</w:t>
      </w:r>
    </w:p>
    <w:tbl>
      <w:tblPr>
        <w:tblW w:w="0" w:type="auto"/>
        <w:tblLook w:val="04A0" w:firstRow="1" w:lastRow="0" w:firstColumn="1" w:lastColumn="0" w:noHBand="0" w:noVBand="1"/>
      </w:tblPr>
      <w:tblGrid>
        <w:gridCol w:w="6919"/>
        <w:gridCol w:w="1687"/>
        <w:gridCol w:w="1813"/>
        <w:gridCol w:w="1767"/>
        <w:gridCol w:w="29"/>
        <w:gridCol w:w="1733"/>
      </w:tblGrid>
      <w:tr w:rsidR="00C612DE" w:rsidTr="00C612DE">
        <w:tc>
          <w:tcPr>
            <w:tcW w:w="14174"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612DE" w:rsidRDefault="0096321A" w:rsidP="00C612DE">
            <w:pPr>
              <w:pStyle w:val="ListParagraph"/>
              <w:numPr>
                <w:ilvl w:val="0"/>
                <w:numId w:val="2"/>
              </w:numPr>
              <w:rPr>
                <w:b/>
                <w:sz w:val="28"/>
                <w:szCs w:val="28"/>
              </w:rPr>
            </w:pPr>
            <w:r>
              <w:rPr>
                <w:b/>
                <w:sz w:val="28"/>
                <w:szCs w:val="28"/>
              </w:rPr>
              <w:t>End of 2018</w:t>
            </w:r>
            <w:r w:rsidR="00C612DE">
              <w:rPr>
                <w:b/>
                <w:sz w:val="28"/>
                <w:szCs w:val="28"/>
              </w:rPr>
              <w:t xml:space="preserve"> ATTAINMENT</w:t>
            </w:r>
          </w:p>
        </w:tc>
      </w:tr>
      <w:tr w:rsidR="00C612DE" w:rsidTr="00C612DE">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12DE" w:rsidRDefault="00C612DE" w:rsidP="00C612DE">
            <w:pPr>
              <w:rPr>
                <w:b/>
              </w:rPr>
            </w:pPr>
            <w:r>
              <w:rPr>
                <w:b/>
              </w:rPr>
              <w:t>YEAR 6 2018</w:t>
            </w:r>
          </w:p>
          <w:p w:rsidR="00C612DE" w:rsidRDefault="00C612DE" w:rsidP="00C612DE">
            <w:pPr>
              <w:rPr>
                <w:b/>
              </w:rPr>
            </w:pPr>
            <w:r>
              <w:rPr>
                <w:b/>
              </w:rPr>
              <w:t>Number of pupils eligible for pupil premium 8/30 = 27%</w:t>
            </w:r>
          </w:p>
        </w:tc>
        <w:tc>
          <w:tcPr>
            <w:tcW w:w="3544" w:type="dxa"/>
            <w:gridSpan w:val="2"/>
            <w:tcBorders>
              <w:top w:val="single" w:sz="4" w:space="0" w:color="auto"/>
              <w:left w:val="single" w:sz="4" w:space="0" w:color="auto"/>
              <w:bottom w:val="single" w:sz="4" w:space="0" w:color="auto"/>
              <w:right w:val="single" w:sz="4" w:space="0" w:color="auto"/>
            </w:tcBorders>
            <w:hideMark/>
          </w:tcPr>
          <w:p w:rsidR="00C612DE" w:rsidRDefault="00C612DE" w:rsidP="00C612DE">
            <w:r>
              <w:t>Pupils eligible for pupil premium</w:t>
            </w:r>
          </w:p>
          <w:p w:rsidR="00C612DE" w:rsidRDefault="00C612DE" w:rsidP="00C612DE">
            <w:r w:rsidRPr="00AA6553">
              <w:t>1 pupil = 13%</w:t>
            </w:r>
          </w:p>
        </w:tc>
        <w:tc>
          <w:tcPr>
            <w:tcW w:w="3576" w:type="dxa"/>
            <w:gridSpan w:val="3"/>
            <w:tcBorders>
              <w:top w:val="single" w:sz="4" w:space="0" w:color="auto"/>
              <w:left w:val="single" w:sz="4" w:space="0" w:color="auto"/>
              <w:bottom w:val="single" w:sz="4" w:space="0" w:color="auto"/>
              <w:right w:val="single" w:sz="4" w:space="0" w:color="auto"/>
            </w:tcBorders>
            <w:hideMark/>
          </w:tcPr>
          <w:p w:rsidR="00C612DE" w:rsidRDefault="00C612DE" w:rsidP="00C612DE">
            <w:r>
              <w:t>Pupils not eligible for pupil premium</w:t>
            </w:r>
          </w:p>
          <w:p w:rsidR="00C612DE" w:rsidRDefault="00C612DE" w:rsidP="00C612DE">
            <w:r w:rsidRPr="00AA6553">
              <w:t>1 pupil =4.5%</w:t>
            </w:r>
          </w:p>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standard in reading, writing and maths combined</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r>
              <w:t>4/8</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C612DE" w:rsidRDefault="00C612DE" w:rsidP="00C612DE">
            <w:r>
              <w:t>50%</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15/22</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68%</w:t>
            </w:r>
          </w:p>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standard in reading</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sz w:val="20"/>
                <w:szCs w:val="20"/>
              </w:rPr>
            </w:pPr>
            <w:r>
              <w:rPr>
                <w:sz w:val="20"/>
                <w:szCs w:val="20"/>
              </w:rPr>
              <w:t>5/8</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rsidR="00C612DE" w:rsidRDefault="00C612DE" w:rsidP="00C612DE">
            <w:r>
              <w:t>63%</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16/22</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73%</w:t>
            </w:r>
          </w:p>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standard in writing</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r>
              <w:t>7/8</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rsidR="00C612DE" w:rsidRDefault="00C612DE" w:rsidP="00C612DE">
            <w:r>
              <w:t>88%</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20/22</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91%</w:t>
            </w:r>
          </w:p>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standard in maths</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r>
              <w:t>5/8</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C612DE" w:rsidRDefault="00C612DE" w:rsidP="00C612DE">
            <w:r>
              <w:t>63%</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19/22</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86%</w:t>
            </w:r>
          </w:p>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in SPAG</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r>
              <w:t>6/8</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rsidR="00C612DE" w:rsidRDefault="00C612DE" w:rsidP="00C612DE">
            <w:r>
              <w:t>75%</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19/22</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86%</w:t>
            </w:r>
          </w:p>
        </w:tc>
      </w:tr>
      <w:tr w:rsidR="00C612DE" w:rsidTr="00380030">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progress in reading</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380030" w:rsidP="00C612DE">
            <w:r>
              <w:t>To be confirmed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612DE" w:rsidRDefault="00C612DE" w:rsidP="00C612DE"/>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pPr>
              <w:spacing w:after="0"/>
            </w:pP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pPr>
              <w:spacing w:after="0"/>
            </w:pPr>
          </w:p>
        </w:tc>
      </w:tr>
      <w:tr w:rsidR="00C612DE" w:rsidTr="00380030">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progress in writing</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612DE" w:rsidRDefault="00C612DE" w:rsidP="00C612DE"/>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pPr>
              <w:spacing w:after="0"/>
            </w:pP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pPr>
              <w:spacing w:after="0"/>
            </w:pPr>
          </w:p>
        </w:tc>
      </w:tr>
      <w:tr w:rsidR="00C612DE" w:rsidTr="00380030">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progress in maths</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612DE" w:rsidRDefault="00C612DE" w:rsidP="00C612DE"/>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pPr>
              <w:spacing w:after="0"/>
            </w:pP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pPr>
              <w:spacing w:after="0"/>
            </w:pPr>
          </w:p>
        </w:tc>
      </w:tr>
      <w:tr w:rsidR="00C612DE" w:rsidTr="00C612DE">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12DE" w:rsidRDefault="00C612DE" w:rsidP="00C612DE">
            <w:pPr>
              <w:rPr>
                <w:b/>
              </w:rPr>
            </w:pPr>
            <w:r>
              <w:rPr>
                <w:b/>
              </w:rPr>
              <w:t>YEAR 2  2018</w:t>
            </w:r>
          </w:p>
          <w:p w:rsidR="00C612DE" w:rsidRDefault="00C612DE" w:rsidP="00C612DE">
            <w:pPr>
              <w:rPr>
                <w:b/>
              </w:rPr>
            </w:pPr>
            <w:r>
              <w:rPr>
                <w:b/>
              </w:rPr>
              <w:t>Pupils eligible for Pupil Premium 5/41 = 12%</w:t>
            </w:r>
          </w:p>
          <w:p w:rsidR="00C612DE" w:rsidRPr="002F7A07" w:rsidRDefault="00C612DE" w:rsidP="00C612DE">
            <w:pPr>
              <w:rPr>
                <w:i/>
              </w:rPr>
            </w:pP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Pupils eligible for pupil premium </w:t>
            </w:r>
          </w:p>
          <w:p w:rsidR="00C612DE" w:rsidRDefault="00C612DE" w:rsidP="00C612DE">
            <w:r>
              <w:t>1 pupil = 20%</w:t>
            </w:r>
          </w:p>
        </w:tc>
        <w:tc>
          <w:tcPr>
            <w:tcW w:w="1843"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815" w:type="dxa"/>
            <w:gridSpan w:val="2"/>
            <w:tcBorders>
              <w:top w:val="single" w:sz="4" w:space="0" w:color="auto"/>
              <w:left w:val="single" w:sz="4" w:space="0" w:color="auto"/>
              <w:bottom w:val="single" w:sz="4" w:space="0" w:color="auto"/>
              <w:right w:val="single" w:sz="4" w:space="0" w:color="auto"/>
            </w:tcBorders>
            <w:hideMark/>
          </w:tcPr>
          <w:p w:rsidR="00C612DE" w:rsidRDefault="00C612DE" w:rsidP="00C612DE">
            <w:r>
              <w:t>Non- eligible for pupil premium</w:t>
            </w:r>
          </w:p>
          <w:p w:rsidR="00C612DE" w:rsidRDefault="00C612DE" w:rsidP="00C612DE">
            <w:r>
              <w:t>1 pupil = 2.8%</w:t>
            </w:r>
          </w:p>
        </w:tc>
        <w:tc>
          <w:tcPr>
            <w:tcW w:w="1761" w:type="dxa"/>
            <w:tcBorders>
              <w:top w:val="single" w:sz="4" w:space="0" w:color="auto"/>
              <w:left w:val="single" w:sz="4" w:space="0" w:color="auto"/>
              <w:bottom w:val="single" w:sz="4" w:space="0" w:color="auto"/>
              <w:right w:val="single" w:sz="4" w:space="0" w:color="auto"/>
            </w:tcBorders>
          </w:tcPr>
          <w:p w:rsidR="00C612DE" w:rsidRDefault="00C612DE" w:rsidP="00C612DE"/>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standard in reading</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2/5</w:t>
            </w:r>
          </w:p>
        </w:tc>
        <w:tc>
          <w:tcPr>
            <w:tcW w:w="1843"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40%</w:t>
            </w:r>
          </w:p>
        </w:tc>
        <w:tc>
          <w:tcPr>
            <w:tcW w:w="18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31/36</w:t>
            </w:r>
          </w:p>
        </w:tc>
        <w:tc>
          <w:tcPr>
            <w:tcW w:w="17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86%</w:t>
            </w:r>
          </w:p>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standard in writing</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1/5</w:t>
            </w:r>
          </w:p>
        </w:tc>
        <w:tc>
          <w:tcPr>
            <w:tcW w:w="1843"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20%</w:t>
            </w:r>
          </w:p>
        </w:tc>
        <w:tc>
          <w:tcPr>
            <w:tcW w:w="18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29/36</w:t>
            </w:r>
          </w:p>
        </w:tc>
        <w:tc>
          <w:tcPr>
            <w:tcW w:w="17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2DE" w:rsidRDefault="00C612DE" w:rsidP="00C612DE">
            <w:r>
              <w:t>81%</w:t>
            </w:r>
          </w:p>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at least expected standard in maths</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3/5</w:t>
            </w:r>
          </w:p>
        </w:tc>
        <w:tc>
          <w:tcPr>
            <w:tcW w:w="1843"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60%</w:t>
            </w:r>
          </w:p>
        </w:tc>
        <w:tc>
          <w:tcPr>
            <w:tcW w:w="1815" w:type="dxa"/>
            <w:gridSpan w:val="2"/>
            <w:tcBorders>
              <w:top w:val="single" w:sz="4" w:space="0" w:color="auto"/>
              <w:left w:val="single" w:sz="4" w:space="0" w:color="auto"/>
              <w:bottom w:val="single" w:sz="4" w:space="0" w:color="auto"/>
              <w:right w:val="single" w:sz="4" w:space="0" w:color="auto"/>
            </w:tcBorders>
            <w:hideMark/>
          </w:tcPr>
          <w:p w:rsidR="00C612DE" w:rsidRDefault="00C612DE" w:rsidP="00C612DE">
            <w:r>
              <w:t>35/36</w:t>
            </w:r>
          </w:p>
        </w:tc>
        <w:tc>
          <w:tcPr>
            <w:tcW w:w="1761" w:type="dxa"/>
            <w:tcBorders>
              <w:top w:val="single" w:sz="4" w:space="0" w:color="auto"/>
              <w:left w:val="single" w:sz="4" w:space="0" w:color="auto"/>
              <w:bottom w:val="single" w:sz="4" w:space="0" w:color="auto"/>
              <w:right w:val="single" w:sz="4" w:space="0" w:color="auto"/>
            </w:tcBorders>
            <w:hideMark/>
          </w:tcPr>
          <w:p w:rsidR="00C612DE" w:rsidRDefault="00C612DE" w:rsidP="00C612DE">
            <w:r>
              <w:t>97%</w:t>
            </w:r>
          </w:p>
        </w:tc>
      </w:tr>
      <w:tr w:rsidR="00C612DE" w:rsidTr="00C612DE">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12DE" w:rsidRDefault="00C612DE" w:rsidP="00C612DE">
            <w:pPr>
              <w:rPr>
                <w:b/>
              </w:rPr>
            </w:pPr>
            <w:r>
              <w:rPr>
                <w:b/>
              </w:rPr>
              <w:t>YEAR ONE PHONICS SCREENING  2018</w:t>
            </w:r>
          </w:p>
          <w:p w:rsidR="00C612DE" w:rsidRDefault="00C612DE" w:rsidP="00C612DE">
            <w:pPr>
              <w:rPr>
                <w:b/>
              </w:rPr>
            </w:pPr>
            <w:r>
              <w:rPr>
                <w:b/>
              </w:rPr>
              <w:t>Pupils eligible for Pupil Premium 8/50 = 16%</w:t>
            </w: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r>
              <w:t>Pupils eligible for pupil premium</w:t>
            </w:r>
          </w:p>
          <w:p w:rsidR="00C612DE" w:rsidRDefault="00C612DE" w:rsidP="00C612DE">
            <w:r>
              <w:t>1 pupil = 13%</w:t>
            </w:r>
          </w:p>
        </w:tc>
        <w:tc>
          <w:tcPr>
            <w:tcW w:w="1843"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815" w:type="dxa"/>
            <w:gridSpan w:val="2"/>
            <w:tcBorders>
              <w:top w:val="single" w:sz="4" w:space="0" w:color="auto"/>
              <w:left w:val="single" w:sz="4" w:space="0" w:color="auto"/>
              <w:bottom w:val="single" w:sz="4" w:space="0" w:color="auto"/>
              <w:right w:val="single" w:sz="4" w:space="0" w:color="auto"/>
            </w:tcBorders>
            <w:hideMark/>
          </w:tcPr>
          <w:p w:rsidR="00C612DE" w:rsidRDefault="00C612DE" w:rsidP="00C612DE">
            <w:r>
              <w:t>Non- eligible for pupil premium</w:t>
            </w:r>
          </w:p>
          <w:p w:rsidR="00C612DE" w:rsidRDefault="00C612DE" w:rsidP="00C612DE"/>
          <w:p w:rsidR="00C612DE" w:rsidRDefault="00C612DE" w:rsidP="00C612DE">
            <w:r>
              <w:t>1 pupil = 2.4%</w:t>
            </w:r>
          </w:p>
        </w:tc>
        <w:tc>
          <w:tcPr>
            <w:tcW w:w="1761" w:type="dxa"/>
            <w:tcBorders>
              <w:top w:val="single" w:sz="4" w:space="0" w:color="auto"/>
              <w:left w:val="single" w:sz="4" w:space="0" w:color="auto"/>
              <w:bottom w:val="single" w:sz="4" w:space="0" w:color="auto"/>
              <w:right w:val="single" w:sz="4" w:space="0" w:color="auto"/>
            </w:tcBorders>
          </w:tcPr>
          <w:p w:rsidR="00C612DE" w:rsidRDefault="00C612DE" w:rsidP="00C612DE"/>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expected standard</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C612DE" w:rsidRDefault="00C612DE" w:rsidP="00C612DE">
            <w:r>
              <w:t>6/8</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C612DE" w:rsidRDefault="00C612DE" w:rsidP="00C612DE">
            <w:r>
              <w:t>75%</w:t>
            </w:r>
          </w:p>
        </w:tc>
        <w:tc>
          <w:tcPr>
            <w:tcW w:w="1815" w:type="dxa"/>
            <w:gridSpan w:val="2"/>
            <w:tcBorders>
              <w:top w:val="single" w:sz="4" w:space="0" w:color="auto"/>
              <w:left w:val="single" w:sz="4" w:space="0" w:color="auto"/>
              <w:bottom w:val="single" w:sz="4" w:space="0" w:color="auto"/>
              <w:right w:val="single" w:sz="4" w:space="0" w:color="auto"/>
            </w:tcBorders>
            <w:hideMark/>
          </w:tcPr>
          <w:p w:rsidR="00C612DE" w:rsidRDefault="00C612DE" w:rsidP="00C612DE">
            <w:r>
              <w:t>35/42</w:t>
            </w:r>
          </w:p>
        </w:tc>
        <w:tc>
          <w:tcPr>
            <w:tcW w:w="1761" w:type="dxa"/>
            <w:tcBorders>
              <w:top w:val="single" w:sz="4" w:space="0" w:color="auto"/>
              <w:left w:val="single" w:sz="4" w:space="0" w:color="auto"/>
              <w:bottom w:val="single" w:sz="4" w:space="0" w:color="auto"/>
              <w:right w:val="single" w:sz="4" w:space="0" w:color="auto"/>
            </w:tcBorders>
            <w:hideMark/>
          </w:tcPr>
          <w:p w:rsidR="00C612DE" w:rsidRDefault="00C612DE" w:rsidP="00C612DE">
            <w:r>
              <w:t>83%</w:t>
            </w:r>
          </w:p>
        </w:tc>
      </w:tr>
      <w:tr w:rsidR="00C612DE" w:rsidTr="00C612DE">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12DE" w:rsidRDefault="00C612DE" w:rsidP="00C612DE">
            <w:pPr>
              <w:rPr>
                <w:b/>
              </w:rPr>
            </w:pPr>
            <w:r>
              <w:rPr>
                <w:b/>
              </w:rPr>
              <w:t>EARLY YEARS FOUNDATION STAGE  2018</w:t>
            </w:r>
          </w:p>
          <w:p w:rsidR="00C612DE" w:rsidRDefault="00C612DE" w:rsidP="00F30431">
            <w:pPr>
              <w:rPr>
                <w:b/>
              </w:rPr>
            </w:pPr>
          </w:p>
        </w:tc>
        <w:tc>
          <w:tcPr>
            <w:tcW w:w="1701" w:type="dxa"/>
            <w:tcBorders>
              <w:top w:val="single" w:sz="4" w:space="0" w:color="auto"/>
              <w:left w:val="single" w:sz="4" w:space="0" w:color="auto"/>
              <w:bottom w:val="single" w:sz="4" w:space="0" w:color="auto"/>
              <w:right w:val="single" w:sz="4" w:space="0" w:color="auto"/>
            </w:tcBorders>
            <w:hideMark/>
          </w:tcPr>
          <w:p w:rsidR="00C612DE" w:rsidRDefault="00C612DE" w:rsidP="00C612DE">
            <w:r>
              <w:t>Pupils eligible for pupil premium</w:t>
            </w:r>
          </w:p>
          <w:p w:rsidR="00C612DE" w:rsidRDefault="00C612DE" w:rsidP="00C612DE">
            <w:r>
              <w:lastRenderedPageBreak/>
              <w:t>1 pupil = 25%</w:t>
            </w:r>
          </w:p>
        </w:tc>
        <w:tc>
          <w:tcPr>
            <w:tcW w:w="1843"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815" w:type="dxa"/>
            <w:gridSpan w:val="2"/>
            <w:tcBorders>
              <w:top w:val="single" w:sz="4" w:space="0" w:color="auto"/>
              <w:left w:val="single" w:sz="4" w:space="0" w:color="auto"/>
              <w:bottom w:val="single" w:sz="4" w:space="0" w:color="auto"/>
              <w:right w:val="single" w:sz="4" w:space="0" w:color="auto"/>
            </w:tcBorders>
            <w:hideMark/>
          </w:tcPr>
          <w:p w:rsidR="00C612DE" w:rsidRDefault="00C612DE" w:rsidP="00C612DE">
            <w:r>
              <w:t>Non- eligible for pupil premium</w:t>
            </w:r>
          </w:p>
          <w:p w:rsidR="00C612DE" w:rsidRDefault="00C612DE" w:rsidP="00C612DE">
            <w:r>
              <w:t>1 pupil = 2.5%</w:t>
            </w:r>
          </w:p>
          <w:p w:rsidR="00C612DE" w:rsidRDefault="00C612DE" w:rsidP="00C612DE"/>
        </w:tc>
        <w:tc>
          <w:tcPr>
            <w:tcW w:w="1761" w:type="dxa"/>
            <w:tcBorders>
              <w:top w:val="single" w:sz="4" w:space="0" w:color="auto"/>
              <w:left w:val="single" w:sz="4" w:space="0" w:color="auto"/>
              <w:bottom w:val="single" w:sz="4" w:space="0" w:color="auto"/>
              <w:right w:val="single" w:sz="4" w:space="0" w:color="auto"/>
            </w:tcBorders>
          </w:tcPr>
          <w:p w:rsidR="00C612DE" w:rsidRDefault="00C612DE" w:rsidP="00C612DE"/>
        </w:tc>
      </w:tr>
      <w:tr w:rsidR="00C612DE" w:rsidTr="00C612DE">
        <w:tc>
          <w:tcPr>
            <w:tcW w:w="7054" w:type="dxa"/>
            <w:tcBorders>
              <w:top w:val="single" w:sz="4" w:space="0" w:color="auto"/>
              <w:left w:val="single" w:sz="4" w:space="0" w:color="auto"/>
              <w:bottom w:val="single" w:sz="4" w:space="0" w:color="auto"/>
              <w:right w:val="single" w:sz="4" w:space="0" w:color="auto"/>
            </w:tcBorders>
            <w:hideMark/>
          </w:tcPr>
          <w:p w:rsidR="00C612DE" w:rsidRDefault="00C612DE" w:rsidP="00C612DE">
            <w:r>
              <w:t>% achieving expected standard</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1/4</w:t>
            </w:r>
          </w:p>
        </w:tc>
        <w:tc>
          <w:tcPr>
            <w:tcW w:w="1843" w:type="dxa"/>
            <w:tcBorders>
              <w:top w:val="single" w:sz="4" w:space="0" w:color="auto"/>
              <w:left w:val="single" w:sz="4" w:space="0" w:color="auto"/>
              <w:bottom w:val="single" w:sz="4" w:space="0" w:color="auto"/>
              <w:right w:val="single" w:sz="4" w:space="0" w:color="auto"/>
            </w:tcBorders>
            <w:shd w:val="clear" w:color="auto" w:fill="FF0000"/>
            <w:hideMark/>
          </w:tcPr>
          <w:p w:rsidR="00C612DE" w:rsidRDefault="00C612DE" w:rsidP="00C612DE">
            <w:r>
              <w:t>25%</w:t>
            </w:r>
          </w:p>
        </w:tc>
        <w:tc>
          <w:tcPr>
            <w:tcW w:w="1815" w:type="dxa"/>
            <w:gridSpan w:val="2"/>
            <w:tcBorders>
              <w:top w:val="single" w:sz="4" w:space="0" w:color="auto"/>
              <w:left w:val="single" w:sz="4" w:space="0" w:color="auto"/>
              <w:bottom w:val="single" w:sz="4" w:space="0" w:color="auto"/>
              <w:right w:val="single" w:sz="4" w:space="0" w:color="auto"/>
            </w:tcBorders>
            <w:hideMark/>
          </w:tcPr>
          <w:p w:rsidR="00C612DE" w:rsidRDefault="00C612DE" w:rsidP="00C612DE">
            <w:r>
              <w:t>36/40 = 90%</w:t>
            </w:r>
          </w:p>
        </w:tc>
        <w:tc>
          <w:tcPr>
            <w:tcW w:w="1761" w:type="dxa"/>
            <w:tcBorders>
              <w:top w:val="single" w:sz="4" w:space="0" w:color="auto"/>
              <w:left w:val="single" w:sz="4" w:space="0" w:color="auto"/>
              <w:bottom w:val="single" w:sz="4" w:space="0" w:color="auto"/>
              <w:right w:val="single" w:sz="4" w:space="0" w:color="auto"/>
            </w:tcBorders>
            <w:hideMark/>
          </w:tcPr>
          <w:p w:rsidR="00C612DE" w:rsidRDefault="00C612DE" w:rsidP="00C612DE">
            <w:r>
              <w:t>75%</w:t>
            </w:r>
          </w:p>
        </w:tc>
      </w:tr>
    </w:tbl>
    <w:p w:rsidR="00C612DE" w:rsidRDefault="00C612DE" w:rsidP="00C612DE">
      <w:pPr>
        <w:rPr>
          <w:b/>
          <w:i/>
        </w:rPr>
      </w:pPr>
      <w:r>
        <w:rPr>
          <w:b/>
          <w:i/>
          <w:highlight w:val="yellow"/>
        </w:rPr>
        <w:t>NB: IN MOST YEAR GROUPS, NUMBERS OF PUPIL PREMIUM LEARNERS IS SO SMALL THAT PERCENTAGE COMPARISONS ARE NOT A USEFUL MEASURE</w:t>
      </w:r>
    </w:p>
    <w:p w:rsidR="00C612DE" w:rsidRDefault="00C612DE" w:rsidP="00C612DE">
      <w:pPr>
        <w:rPr>
          <w:b/>
          <w:i/>
        </w:rPr>
      </w:pPr>
    </w:p>
    <w:p w:rsidR="00C612DE" w:rsidRDefault="00C612DE" w:rsidP="00C612DE">
      <w:pPr>
        <w:pStyle w:val="ListParagraph"/>
        <w:numPr>
          <w:ilvl w:val="0"/>
          <w:numId w:val="1"/>
        </w:numPr>
        <w:jc w:val="both"/>
        <w:rPr>
          <w:b/>
        </w:rPr>
      </w:pPr>
      <w:r>
        <w:rPr>
          <w:b/>
        </w:rPr>
        <w:t>All pupils were able to attend the Year 6 residential regardless of financial circumstances.</w:t>
      </w:r>
    </w:p>
    <w:p w:rsidR="00C612DE" w:rsidRDefault="00C612DE" w:rsidP="00C612DE">
      <w:pPr>
        <w:pStyle w:val="ListParagraph"/>
        <w:numPr>
          <w:ilvl w:val="0"/>
          <w:numId w:val="1"/>
        </w:numPr>
        <w:jc w:val="both"/>
        <w:rPr>
          <w:b/>
        </w:rPr>
      </w:pPr>
      <w:r>
        <w:rPr>
          <w:b/>
        </w:rPr>
        <w:t xml:space="preserve">All pupils were able to attend all school trips and events regardless of financial circumstances. </w:t>
      </w:r>
    </w:p>
    <w:p w:rsidR="00C612DE" w:rsidRDefault="00C612DE" w:rsidP="00C612DE">
      <w:pPr>
        <w:pStyle w:val="ListParagraph"/>
        <w:numPr>
          <w:ilvl w:val="0"/>
          <w:numId w:val="1"/>
        </w:numPr>
        <w:jc w:val="both"/>
        <w:rPr>
          <w:b/>
        </w:rPr>
      </w:pPr>
      <w:r>
        <w:rPr>
          <w:b/>
        </w:rPr>
        <w:t xml:space="preserve">The gap in attendance between disadvantaged </w:t>
      </w:r>
      <w:r w:rsidRPr="00C5224E">
        <w:rPr>
          <w:b/>
        </w:rPr>
        <w:t>pupils and other pupils continues to close and is les</w:t>
      </w:r>
      <w:r w:rsidR="00C5224E">
        <w:rPr>
          <w:b/>
        </w:rPr>
        <w:t>s than national</w:t>
      </w:r>
      <w:r w:rsidRPr="00C5224E">
        <w:rPr>
          <w:b/>
        </w:rPr>
        <w:t>.</w:t>
      </w:r>
    </w:p>
    <w:p w:rsidR="00C612DE" w:rsidRDefault="00C612DE" w:rsidP="00C612DE">
      <w:pPr>
        <w:pStyle w:val="ListParagraph"/>
        <w:numPr>
          <w:ilvl w:val="0"/>
          <w:numId w:val="1"/>
        </w:numPr>
        <w:jc w:val="both"/>
        <w:rPr>
          <w:b/>
        </w:rPr>
      </w:pPr>
      <w:r>
        <w:rPr>
          <w:b/>
        </w:rPr>
        <w:t xml:space="preserve">There is no discernible difference in the number of behaviour sanctions for disadvantaged pupils compared to other pupils. </w:t>
      </w:r>
    </w:p>
    <w:p w:rsidR="00C612DE" w:rsidRDefault="00C612DE" w:rsidP="00C612DE">
      <w:pPr>
        <w:pStyle w:val="ListParagraph"/>
        <w:numPr>
          <w:ilvl w:val="0"/>
          <w:numId w:val="1"/>
        </w:numPr>
        <w:jc w:val="both"/>
        <w:rPr>
          <w:b/>
        </w:rPr>
      </w:pPr>
      <w:r>
        <w:rPr>
          <w:b/>
        </w:rPr>
        <w:t>Disadvantaged pupils continue to receive daily milk if they wish</w:t>
      </w:r>
    </w:p>
    <w:p w:rsidR="00C612DE" w:rsidRDefault="00C612DE" w:rsidP="00C612DE">
      <w:pPr>
        <w:pStyle w:val="ListParagraph"/>
        <w:numPr>
          <w:ilvl w:val="0"/>
          <w:numId w:val="1"/>
        </w:numPr>
        <w:jc w:val="both"/>
        <w:rPr>
          <w:b/>
        </w:rPr>
      </w:pPr>
      <w:r>
        <w:rPr>
          <w:b/>
        </w:rPr>
        <w:t>Pupils and families continue to receive help and support from our Home School Support Worker.</w:t>
      </w:r>
    </w:p>
    <w:p w:rsidR="00C612DE" w:rsidRDefault="00C612DE" w:rsidP="00C612DE">
      <w:pPr>
        <w:rPr>
          <w:b/>
          <w:sz w:val="24"/>
          <w:szCs w:val="24"/>
        </w:rPr>
      </w:pPr>
      <w:r>
        <w:rPr>
          <w:b/>
          <w:sz w:val="24"/>
          <w:szCs w:val="24"/>
        </w:rPr>
        <w:t>Disadvantaged pupils leave the school prepared for the next stage of their education:</w:t>
      </w:r>
    </w:p>
    <w:p w:rsidR="00C612DE" w:rsidRPr="0000633F" w:rsidRDefault="00C612DE" w:rsidP="00C612DE">
      <w:pPr>
        <w:rPr>
          <w:b/>
          <w:i/>
          <w:color w:val="00B050"/>
          <w:sz w:val="20"/>
          <w:szCs w:val="20"/>
        </w:rPr>
      </w:pPr>
      <w:r w:rsidRPr="0000633F">
        <w:rPr>
          <w:b/>
          <w:i/>
          <w:color w:val="00B050"/>
          <w:sz w:val="20"/>
          <w:szCs w:val="20"/>
        </w:rPr>
        <w:t xml:space="preserve">I enjoyed aspiration week because it inspired me to be a scientist. I am really upset to leave this amazing school. </w:t>
      </w:r>
    </w:p>
    <w:p w:rsidR="00C612DE" w:rsidRPr="0000633F" w:rsidRDefault="00C612DE" w:rsidP="00C612DE">
      <w:pPr>
        <w:rPr>
          <w:b/>
          <w:i/>
          <w:color w:val="00B050"/>
          <w:sz w:val="20"/>
          <w:szCs w:val="20"/>
        </w:rPr>
      </w:pPr>
      <w:r w:rsidRPr="0000633F">
        <w:rPr>
          <w:b/>
          <w:i/>
          <w:color w:val="00B050"/>
          <w:sz w:val="20"/>
          <w:szCs w:val="20"/>
        </w:rPr>
        <w:t>I have been pushed a lot and gained confidence.</w:t>
      </w:r>
    </w:p>
    <w:p w:rsidR="00C612DE" w:rsidRPr="0000633F" w:rsidRDefault="00C612DE" w:rsidP="00C612DE">
      <w:pPr>
        <w:rPr>
          <w:b/>
          <w:i/>
          <w:color w:val="00B050"/>
          <w:sz w:val="20"/>
          <w:szCs w:val="20"/>
        </w:rPr>
      </w:pPr>
      <w:r w:rsidRPr="0000633F">
        <w:rPr>
          <w:b/>
          <w:i/>
          <w:color w:val="00B050"/>
          <w:sz w:val="20"/>
          <w:szCs w:val="20"/>
        </w:rPr>
        <w:t>I feel that Halling has given me more ideas about what I want to be in the future (I want to be a historian, hopefully).</w:t>
      </w:r>
    </w:p>
    <w:p w:rsidR="00C612DE" w:rsidRPr="0000633F" w:rsidRDefault="00C612DE" w:rsidP="00C612DE">
      <w:pPr>
        <w:rPr>
          <w:b/>
          <w:i/>
          <w:color w:val="00B050"/>
          <w:sz w:val="20"/>
          <w:szCs w:val="20"/>
        </w:rPr>
      </w:pPr>
      <w:r w:rsidRPr="0000633F">
        <w:rPr>
          <w:b/>
          <w:i/>
          <w:color w:val="00B050"/>
          <w:sz w:val="20"/>
          <w:szCs w:val="20"/>
        </w:rPr>
        <w:t>I was also taught how to speak and my reading responsibility was something that prepared me to do things by myself. I’ve also learned the value of money which makes me understand that money is important.</w:t>
      </w:r>
    </w:p>
    <w:p w:rsidR="00C612DE" w:rsidRPr="0000633F" w:rsidRDefault="00C612DE" w:rsidP="00C612DE">
      <w:pPr>
        <w:rPr>
          <w:b/>
          <w:i/>
          <w:color w:val="00B050"/>
          <w:sz w:val="20"/>
          <w:szCs w:val="20"/>
        </w:rPr>
      </w:pPr>
      <w:r w:rsidRPr="0000633F">
        <w:rPr>
          <w:b/>
          <w:i/>
          <w:color w:val="00B050"/>
          <w:sz w:val="20"/>
          <w:szCs w:val="20"/>
        </w:rPr>
        <w:lastRenderedPageBreak/>
        <w:t>Halling School has pushed me out of my comfort zone……..made me more confident…..pushed me to my limit.</w:t>
      </w:r>
    </w:p>
    <w:p w:rsidR="00C612DE" w:rsidRPr="0000633F" w:rsidRDefault="00C612DE" w:rsidP="00C612DE">
      <w:pPr>
        <w:rPr>
          <w:b/>
          <w:color w:val="00B050"/>
          <w:sz w:val="24"/>
          <w:szCs w:val="24"/>
        </w:rPr>
      </w:pPr>
      <w:r w:rsidRPr="0000633F">
        <w:rPr>
          <w:b/>
          <w:i/>
          <w:color w:val="00B050"/>
          <w:sz w:val="20"/>
          <w:szCs w:val="20"/>
        </w:rPr>
        <w:t xml:space="preserve">Halling School has made me more confident and has helped me achieve more. I am leaving a school that has been part of my childhood. </w:t>
      </w:r>
    </w:p>
    <w:p w:rsidR="00C612DE" w:rsidRDefault="00C612DE" w:rsidP="00C612DE">
      <w:pPr>
        <w:rPr>
          <w:b/>
          <w:i/>
        </w:rPr>
      </w:pPr>
      <w:r>
        <w:rPr>
          <w:b/>
          <w:i/>
        </w:rPr>
        <w:t>Year 6 leavers’ survey July 2018 (quotes from FSM/6 pupils)</w:t>
      </w:r>
    </w:p>
    <w:p w:rsidR="00C5224E" w:rsidRDefault="00C5224E" w:rsidP="00C612DE">
      <w:pPr>
        <w:rPr>
          <w:b/>
          <w:i/>
        </w:rPr>
      </w:pPr>
    </w:p>
    <w:tbl>
      <w:tblPr>
        <w:tblW w:w="0" w:type="auto"/>
        <w:tblLook w:val="04A0" w:firstRow="1" w:lastRow="0" w:firstColumn="1" w:lastColumn="0" w:noHBand="0" w:noVBand="1"/>
      </w:tblPr>
      <w:tblGrid>
        <w:gridCol w:w="671"/>
        <w:gridCol w:w="13277"/>
      </w:tblGrid>
      <w:tr w:rsidR="00C612DE" w:rsidTr="00C612DE">
        <w:tc>
          <w:tcPr>
            <w:tcW w:w="1417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612DE" w:rsidRDefault="00C612DE" w:rsidP="00C612DE">
            <w:pPr>
              <w:pStyle w:val="ListParagraph"/>
              <w:numPr>
                <w:ilvl w:val="0"/>
                <w:numId w:val="2"/>
              </w:numPr>
              <w:rPr>
                <w:b/>
                <w:sz w:val="28"/>
                <w:szCs w:val="28"/>
              </w:rPr>
            </w:pPr>
            <w:r>
              <w:rPr>
                <w:b/>
                <w:sz w:val="28"/>
                <w:szCs w:val="28"/>
              </w:rPr>
              <w:t>BARRIERS TO FUTURE ATTAINMENT (FOR PUPILS ELIGIBLE FOR PUPIL PREMIUM</w:t>
            </w:r>
          </w:p>
        </w:tc>
      </w:tr>
      <w:tr w:rsidR="00C612DE" w:rsidTr="00C612DE">
        <w:tc>
          <w:tcPr>
            <w:tcW w:w="1417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612DE" w:rsidRDefault="00C612DE" w:rsidP="00C612DE">
            <w:pPr>
              <w:pStyle w:val="ListParagraph"/>
              <w:rPr>
                <w:sz w:val="28"/>
                <w:szCs w:val="28"/>
              </w:rPr>
            </w:pPr>
            <w:r>
              <w:rPr>
                <w:sz w:val="28"/>
                <w:szCs w:val="28"/>
              </w:rPr>
              <w:t>IN-SCHOOL BARRIERS</w:t>
            </w:r>
          </w:p>
        </w:tc>
      </w:tr>
      <w:tr w:rsidR="00C612DE" w:rsidTr="00C612DE">
        <w:tc>
          <w:tcPr>
            <w:tcW w:w="67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sz w:val="28"/>
                <w:szCs w:val="28"/>
              </w:rPr>
            </w:pPr>
            <w:r>
              <w:rPr>
                <w:b/>
                <w:sz w:val="28"/>
                <w:szCs w:val="28"/>
              </w:rPr>
              <w:t>A.</w:t>
            </w:r>
          </w:p>
        </w:tc>
        <w:tc>
          <w:tcPr>
            <w:tcW w:w="13499" w:type="dxa"/>
            <w:tcBorders>
              <w:top w:val="single" w:sz="4" w:space="0" w:color="auto"/>
              <w:left w:val="single" w:sz="4" w:space="0" w:color="auto"/>
              <w:bottom w:val="single" w:sz="4" w:space="0" w:color="auto"/>
              <w:right w:val="single" w:sz="4" w:space="0" w:color="auto"/>
            </w:tcBorders>
            <w:hideMark/>
          </w:tcPr>
          <w:p w:rsidR="00C612DE" w:rsidRDefault="00C612DE" w:rsidP="00C612DE">
            <w:r>
              <w:t>Achievement in English in Year 5 and Year 4</w:t>
            </w:r>
          </w:p>
        </w:tc>
      </w:tr>
      <w:tr w:rsidR="00C612DE" w:rsidTr="00C612DE">
        <w:tc>
          <w:tcPr>
            <w:tcW w:w="67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sz w:val="28"/>
                <w:szCs w:val="28"/>
              </w:rPr>
            </w:pPr>
            <w:r>
              <w:rPr>
                <w:b/>
                <w:sz w:val="28"/>
                <w:szCs w:val="28"/>
              </w:rPr>
              <w:t>B.</w:t>
            </w:r>
          </w:p>
        </w:tc>
        <w:tc>
          <w:tcPr>
            <w:tcW w:w="13499" w:type="dxa"/>
            <w:tcBorders>
              <w:top w:val="single" w:sz="4" w:space="0" w:color="auto"/>
              <w:left w:val="single" w:sz="4" w:space="0" w:color="auto"/>
              <w:bottom w:val="single" w:sz="4" w:space="0" w:color="auto"/>
              <w:right w:val="single" w:sz="4" w:space="0" w:color="auto"/>
            </w:tcBorders>
            <w:hideMark/>
          </w:tcPr>
          <w:p w:rsidR="00C612DE" w:rsidRDefault="00C612DE" w:rsidP="00C612DE">
            <w:r>
              <w:t>Pupils’ enjoyment of reading/achievement in reading in KS2 (boys and girls)</w:t>
            </w:r>
          </w:p>
        </w:tc>
      </w:tr>
      <w:tr w:rsidR="00C612DE" w:rsidTr="00C612DE">
        <w:tc>
          <w:tcPr>
            <w:tcW w:w="67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sz w:val="28"/>
                <w:szCs w:val="28"/>
              </w:rPr>
            </w:pPr>
            <w:r>
              <w:rPr>
                <w:b/>
                <w:sz w:val="28"/>
                <w:szCs w:val="28"/>
              </w:rPr>
              <w:t>C.</w:t>
            </w:r>
          </w:p>
        </w:tc>
        <w:tc>
          <w:tcPr>
            <w:tcW w:w="13499"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Lack of pupil motivation/aspiration within </w:t>
            </w:r>
            <w:r w:rsidR="00C5224E">
              <w:t>one KS2 cohort of pupils</w:t>
            </w:r>
          </w:p>
        </w:tc>
      </w:tr>
      <w:tr w:rsidR="00C612DE" w:rsidTr="00C612DE">
        <w:tc>
          <w:tcPr>
            <w:tcW w:w="1417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612DE" w:rsidRDefault="00C612DE" w:rsidP="00C612DE">
            <w:pPr>
              <w:rPr>
                <w:sz w:val="28"/>
                <w:szCs w:val="28"/>
              </w:rPr>
            </w:pPr>
            <w:r>
              <w:t xml:space="preserve">              </w:t>
            </w:r>
            <w:r>
              <w:rPr>
                <w:sz w:val="28"/>
                <w:szCs w:val="28"/>
                <w:shd w:val="clear" w:color="auto" w:fill="8DB3E2" w:themeFill="text2" w:themeFillTint="66"/>
              </w:rPr>
              <w:t>EXTERNAL BARRIERS</w:t>
            </w:r>
          </w:p>
        </w:tc>
      </w:tr>
      <w:tr w:rsidR="00C612DE" w:rsidTr="00C612DE">
        <w:tc>
          <w:tcPr>
            <w:tcW w:w="675"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3499" w:type="dxa"/>
            <w:tcBorders>
              <w:top w:val="single" w:sz="4" w:space="0" w:color="auto"/>
              <w:left w:val="single" w:sz="4" w:space="0" w:color="auto"/>
              <w:bottom w:val="single" w:sz="4" w:space="0" w:color="auto"/>
              <w:right w:val="single" w:sz="4" w:space="0" w:color="auto"/>
            </w:tcBorders>
            <w:hideMark/>
          </w:tcPr>
          <w:p w:rsidR="00C612DE" w:rsidRDefault="00C612DE" w:rsidP="00C612DE">
            <w:r>
              <w:t>Lack of parental aspiration and engagement impacts on pupil aspiration and learning behaviours</w:t>
            </w:r>
            <w:r w:rsidR="00C5224E">
              <w:t xml:space="preserve"> in target year group</w:t>
            </w:r>
          </w:p>
        </w:tc>
      </w:tr>
      <w:tr w:rsidR="00C612DE" w:rsidTr="00C612DE">
        <w:tc>
          <w:tcPr>
            <w:tcW w:w="675"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3499" w:type="dxa"/>
            <w:tcBorders>
              <w:top w:val="single" w:sz="4" w:space="0" w:color="auto"/>
              <w:left w:val="single" w:sz="4" w:space="0" w:color="auto"/>
              <w:bottom w:val="single" w:sz="4" w:space="0" w:color="auto"/>
              <w:right w:val="single" w:sz="4" w:space="0" w:color="auto"/>
            </w:tcBorders>
            <w:hideMark/>
          </w:tcPr>
          <w:p w:rsidR="00C612DE" w:rsidRDefault="00C612DE" w:rsidP="00C612DE">
            <w:r>
              <w:t>On entry, many children lack age-appropriate vocabulary and have articulation problems</w:t>
            </w:r>
          </w:p>
        </w:tc>
      </w:tr>
      <w:tr w:rsidR="00C612DE" w:rsidTr="00C612DE">
        <w:tc>
          <w:tcPr>
            <w:tcW w:w="675"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3499" w:type="dxa"/>
            <w:tcBorders>
              <w:top w:val="single" w:sz="4" w:space="0" w:color="auto"/>
              <w:left w:val="single" w:sz="4" w:space="0" w:color="auto"/>
              <w:bottom w:val="single" w:sz="4" w:space="0" w:color="auto"/>
              <w:right w:val="single" w:sz="4" w:space="0" w:color="auto"/>
            </w:tcBorders>
            <w:hideMark/>
          </w:tcPr>
          <w:p w:rsidR="00C612DE" w:rsidRDefault="00C612DE" w:rsidP="00C612DE">
            <w:r>
              <w:t>Lack of parental support for reading at home within certain cohorts</w:t>
            </w:r>
          </w:p>
        </w:tc>
      </w:tr>
    </w:tbl>
    <w:p w:rsidR="00C612DE" w:rsidRDefault="00C612DE" w:rsidP="00C612DE"/>
    <w:p w:rsidR="00C612DE" w:rsidRDefault="00C612DE" w:rsidP="00C612DE"/>
    <w:tbl>
      <w:tblPr>
        <w:tblW w:w="0" w:type="auto"/>
        <w:tblLook w:val="04A0" w:firstRow="1" w:lastRow="0" w:firstColumn="1" w:lastColumn="0" w:noHBand="0" w:noVBand="1"/>
      </w:tblPr>
      <w:tblGrid>
        <w:gridCol w:w="671"/>
        <w:gridCol w:w="8630"/>
        <w:gridCol w:w="4647"/>
      </w:tblGrid>
      <w:tr w:rsidR="00C612DE" w:rsidTr="00C612DE">
        <w:tc>
          <w:tcPr>
            <w:tcW w:w="1417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612DE" w:rsidRDefault="00C612DE" w:rsidP="00C612DE">
            <w:pPr>
              <w:pStyle w:val="ListParagraph"/>
              <w:numPr>
                <w:ilvl w:val="0"/>
                <w:numId w:val="2"/>
              </w:numPr>
              <w:rPr>
                <w:b/>
                <w:sz w:val="28"/>
                <w:szCs w:val="28"/>
              </w:rPr>
            </w:pPr>
            <w:r>
              <w:rPr>
                <w:b/>
                <w:sz w:val="28"/>
                <w:szCs w:val="28"/>
              </w:rPr>
              <w:t>OUTCOMES  (desired outcomes)</w:t>
            </w:r>
          </w:p>
        </w:tc>
      </w:tr>
      <w:tr w:rsidR="00C612DE" w:rsidTr="00C612DE">
        <w:tc>
          <w:tcPr>
            <w:tcW w:w="67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sz w:val="28"/>
                <w:szCs w:val="28"/>
              </w:rPr>
            </w:pPr>
            <w:r>
              <w:rPr>
                <w:b/>
                <w:sz w:val="28"/>
                <w:szCs w:val="28"/>
              </w:rPr>
              <w:t>A.</w:t>
            </w:r>
          </w:p>
        </w:tc>
        <w:tc>
          <w:tcPr>
            <w:tcW w:w="8774"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Attainment of pupil premium learners in writing is broadly in line with all other learners at the end of Year 6. The gap in attainment continues to narrow in other KS2 year groups.</w:t>
            </w:r>
          </w:p>
        </w:tc>
        <w:tc>
          <w:tcPr>
            <w:tcW w:w="4725" w:type="dxa"/>
            <w:tcBorders>
              <w:top w:val="single" w:sz="4" w:space="0" w:color="auto"/>
              <w:left w:val="single" w:sz="4" w:space="0" w:color="auto"/>
              <w:bottom w:val="single" w:sz="4" w:space="0" w:color="auto"/>
              <w:right w:val="single" w:sz="4" w:space="0" w:color="auto"/>
            </w:tcBorders>
          </w:tcPr>
          <w:p w:rsidR="00C612DE" w:rsidRPr="00B91FC1" w:rsidRDefault="00C612DE" w:rsidP="00C612DE">
            <w:pPr>
              <w:rPr>
                <w:sz w:val="16"/>
                <w:szCs w:val="16"/>
              </w:rPr>
            </w:pPr>
            <w:r>
              <w:rPr>
                <w:color w:val="FF0000"/>
                <w:sz w:val="16"/>
                <w:szCs w:val="16"/>
              </w:rPr>
              <w:t xml:space="preserve"> </w:t>
            </w:r>
          </w:p>
        </w:tc>
      </w:tr>
      <w:tr w:rsidR="00C612DE" w:rsidTr="00C612DE">
        <w:tc>
          <w:tcPr>
            <w:tcW w:w="67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sz w:val="28"/>
                <w:szCs w:val="28"/>
              </w:rPr>
            </w:pPr>
            <w:r>
              <w:rPr>
                <w:b/>
                <w:sz w:val="28"/>
                <w:szCs w:val="28"/>
              </w:rPr>
              <w:t>B.</w:t>
            </w:r>
          </w:p>
        </w:tc>
        <w:tc>
          <w:tcPr>
            <w:tcW w:w="8774"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Pupil’s enjoyment of reading is evidenced by increased engagement in reading lessons and comprehension skills consequently improve. Attainment of pupil premium learners in reading is broadly in line with all other learners at the end of Year 6. The gap in attainment continues to narrow in other KS2 year groups.</w:t>
            </w:r>
          </w:p>
        </w:tc>
        <w:tc>
          <w:tcPr>
            <w:tcW w:w="4725" w:type="dxa"/>
            <w:tcBorders>
              <w:top w:val="single" w:sz="4" w:space="0" w:color="auto"/>
              <w:left w:val="single" w:sz="4" w:space="0" w:color="auto"/>
              <w:bottom w:val="single" w:sz="4" w:space="0" w:color="auto"/>
              <w:right w:val="single" w:sz="4" w:space="0" w:color="auto"/>
            </w:tcBorders>
          </w:tcPr>
          <w:p w:rsidR="00C612DE" w:rsidRDefault="00C612DE" w:rsidP="00C612DE">
            <w:pPr>
              <w:rPr>
                <w:i/>
                <w:color w:val="FF0000"/>
                <w:sz w:val="16"/>
                <w:szCs w:val="16"/>
              </w:rPr>
            </w:pPr>
          </w:p>
        </w:tc>
      </w:tr>
      <w:tr w:rsidR="00C612DE" w:rsidTr="00C612DE">
        <w:tc>
          <w:tcPr>
            <w:tcW w:w="67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sz w:val="28"/>
                <w:szCs w:val="28"/>
              </w:rPr>
            </w:pPr>
            <w:r>
              <w:rPr>
                <w:b/>
                <w:sz w:val="28"/>
                <w:szCs w:val="28"/>
              </w:rPr>
              <w:t>C.</w:t>
            </w:r>
          </w:p>
        </w:tc>
        <w:tc>
          <w:tcPr>
            <w:tcW w:w="8774"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In Year  3, 4 and 6 (target year  groups), the pupil premium learners make at least expected progress by end of the year</w:t>
            </w:r>
          </w:p>
        </w:tc>
        <w:tc>
          <w:tcPr>
            <w:tcW w:w="4725" w:type="dxa"/>
            <w:tcBorders>
              <w:top w:val="single" w:sz="4" w:space="0" w:color="auto"/>
              <w:left w:val="single" w:sz="4" w:space="0" w:color="auto"/>
              <w:bottom w:val="single" w:sz="4" w:space="0" w:color="auto"/>
              <w:right w:val="single" w:sz="4" w:space="0" w:color="auto"/>
            </w:tcBorders>
          </w:tcPr>
          <w:p w:rsidR="00C612DE" w:rsidRDefault="00C612DE" w:rsidP="00C612DE">
            <w:pPr>
              <w:tabs>
                <w:tab w:val="center" w:pos="2254"/>
              </w:tabs>
              <w:rPr>
                <w:i/>
                <w:color w:val="FF0000"/>
                <w:sz w:val="16"/>
                <w:szCs w:val="16"/>
              </w:rPr>
            </w:pPr>
            <w:r>
              <w:rPr>
                <w:i/>
                <w:color w:val="FF0000"/>
                <w:sz w:val="16"/>
                <w:szCs w:val="16"/>
              </w:rPr>
              <w:t>In Year 4 average progress scores in reading and maths are broadly in line with average progress scores of other learners. In writing, PP learners APS was 6.7 compared to 5.6 for non-PP learners.</w:t>
            </w:r>
          </w:p>
          <w:p w:rsidR="00C612DE" w:rsidRDefault="00C612DE" w:rsidP="00C612DE">
            <w:pPr>
              <w:tabs>
                <w:tab w:val="center" w:pos="2254"/>
              </w:tabs>
              <w:rPr>
                <w:i/>
                <w:color w:val="FF0000"/>
                <w:sz w:val="16"/>
                <w:szCs w:val="16"/>
              </w:rPr>
            </w:pPr>
            <w:r>
              <w:rPr>
                <w:i/>
                <w:color w:val="FF0000"/>
                <w:sz w:val="16"/>
                <w:szCs w:val="16"/>
              </w:rPr>
              <w:t xml:space="preserve">In Year 6 average progress scores in reading, writing and maths were broadly in line with those of non-PP learners. It is the same case in Year 3. </w:t>
            </w:r>
          </w:p>
        </w:tc>
      </w:tr>
    </w:tbl>
    <w:p w:rsidR="00C612DE" w:rsidRDefault="00C612DE" w:rsidP="00C612DE">
      <w:pPr>
        <w:rPr>
          <w:b/>
          <w:sz w:val="32"/>
          <w:szCs w:val="32"/>
        </w:rPr>
      </w:pPr>
      <w:r>
        <w:rPr>
          <w:b/>
          <w:sz w:val="36"/>
          <w:szCs w:val="36"/>
        </w:rPr>
        <w:t>PLANNED EXPENDITURE FOR 201</w:t>
      </w:r>
      <w:r w:rsidR="00C17D91">
        <w:rPr>
          <w:b/>
          <w:sz w:val="36"/>
          <w:szCs w:val="36"/>
        </w:rPr>
        <w:t>8</w:t>
      </w:r>
      <w:r>
        <w:rPr>
          <w:b/>
          <w:sz w:val="36"/>
          <w:szCs w:val="36"/>
        </w:rPr>
        <w:t xml:space="preserve"> - 201</w:t>
      </w:r>
      <w:r w:rsidR="00C17D91">
        <w:rPr>
          <w:b/>
          <w:sz w:val="36"/>
          <w:szCs w:val="36"/>
        </w:rPr>
        <w:t>9</w:t>
      </w:r>
      <w:r>
        <w:t xml:space="preserve">                </w:t>
      </w:r>
      <w:r>
        <w:rPr>
          <w:b/>
          <w:sz w:val="32"/>
          <w:szCs w:val="32"/>
        </w:rPr>
        <w:t xml:space="preserve">                                                                   </w:t>
      </w:r>
    </w:p>
    <w:p w:rsidR="00C612DE" w:rsidRDefault="00C612DE" w:rsidP="00C612DE">
      <w:pPr>
        <w:rPr>
          <w:b/>
          <w:sz w:val="32"/>
          <w:szCs w:val="32"/>
        </w:rPr>
      </w:pPr>
    </w:p>
    <w:tbl>
      <w:tblPr>
        <w:tblW w:w="0" w:type="auto"/>
        <w:tblLook w:val="04A0" w:firstRow="1" w:lastRow="0" w:firstColumn="1" w:lastColumn="0" w:noHBand="0" w:noVBand="1"/>
      </w:tblPr>
      <w:tblGrid>
        <w:gridCol w:w="2480"/>
        <w:gridCol w:w="2800"/>
        <w:gridCol w:w="2783"/>
        <w:gridCol w:w="3187"/>
        <w:gridCol w:w="1270"/>
        <w:gridCol w:w="1428"/>
      </w:tblGrid>
      <w:tr w:rsidR="00C612DE" w:rsidTr="00C612DE">
        <w:tc>
          <w:tcPr>
            <w:tcW w:w="14174"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612DE" w:rsidRDefault="00C612DE" w:rsidP="00C612DE">
            <w:pPr>
              <w:pStyle w:val="ListParagraph"/>
              <w:numPr>
                <w:ilvl w:val="0"/>
                <w:numId w:val="3"/>
              </w:numPr>
              <w:rPr>
                <w:b/>
                <w:sz w:val="28"/>
                <w:szCs w:val="28"/>
              </w:rPr>
            </w:pPr>
            <w:r>
              <w:rPr>
                <w:b/>
                <w:sz w:val="28"/>
                <w:szCs w:val="28"/>
              </w:rPr>
              <w:lastRenderedPageBreak/>
              <w:t>PLANNED EXPENDITURE</w:t>
            </w:r>
          </w:p>
        </w:tc>
      </w:tr>
      <w:tr w:rsidR="00C612DE" w:rsidTr="00C612DE">
        <w:tc>
          <w:tcPr>
            <w:tcW w:w="14174" w:type="dxa"/>
            <w:gridSpan w:val="6"/>
            <w:tcBorders>
              <w:top w:val="single" w:sz="4" w:space="0" w:color="auto"/>
              <w:left w:val="single" w:sz="4" w:space="0" w:color="auto"/>
              <w:bottom w:val="single" w:sz="4" w:space="0" w:color="auto"/>
              <w:right w:val="single" w:sz="4" w:space="0" w:color="auto"/>
            </w:tcBorders>
            <w:hideMark/>
          </w:tcPr>
          <w:p w:rsidR="00C612DE" w:rsidRDefault="00C612DE" w:rsidP="00C612DE">
            <w:pPr>
              <w:pStyle w:val="ListParagraph"/>
              <w:rPr>
                <w:b/>
                <w:sz w:val="28"/>
                <w:szCs w:val="28"/>
              </w:rPr>
            </w:pPr>
            <w:r>
              <w:rPr>
                <w:b/>
                <w:sz w:val="28"/>
                <w:szCs w:val="28"/>
              </w:rPr>
              <w:t>Quality of teaching for all</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Desired outcome</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Action/approach</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 xml:space="preserve">Evidence and rationale </w:t>
            </w:r>
          </w:p>
        </w:tc>
        <w:tc>
          <w:tcPr>
            <w:tcW w:w="3260"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Monitoring effectiveness</w:t>
            </w:r>
          </w:p>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Staff lead</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Review date</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rPr>
                <w:b/>
              </w:rPr>
            </w:pPr>
            <w:r>
              <w:rPr>
                <w:b/>
              </w:rPr>
              <w:t>To improve progress and attainment of disadvantaged pupils in reading, writing and maths</w:t>
            </w:r>
          </w:p>
          <w:p w:rsidR="00C612DE" w:rsidRDefault="00C612DE" w:rsidP="00C612DE">
            <w:pPr>
              <w:jc w:val="both"/>
              <w:rPr>
                <w:b/>
              </w:rPr>
            </w:pP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pPr>
            <w:r>
              <w:t xml:space="preserve">See </w:t>
            </w:r>
            <w:r w:rsidR="00C5224E">
              <w:t>target year group</w:t>
            </w:r>
            <w:r>
              <w:t xml:space="preserve"> action plan</w:t>
            </w:r>
          </w:p>
          <w:p w:rsidR="00C612DE" w:rsidRDefault="00C612DE" w:rsidP="00C612DE">
            <w:pPr>
              <w:jc w:val="both"/>
            </w:pPr>
            <w:r>
              <w:t xml:space="preserve">See targeted support plan including </w:t>
            </w:r>
            <w:r w:rsidRPr="00854063">
              <w:rPr>
                <w:b/>
              </w:rPr>
              <w:t>allocation of full-time teacher to deliver quality interventions Terms 1 and 2</w:t>
            </w:r>
            <w:r w:rsidR="00C5224E">
              <w:rPr>
                <w:b/>
              </w:rPr>
              <w:t xml:space="preserve"> (years  2, 3, 4, 5)</w:t>
            </w:r>
          </w:p>
          <w:p w:rsidR="00C612DE" w:rsidRDefault="00C612DE" w:rsidP="00C612DE">
            <w:pPr>
              <w:jc w:val="both"/>
              <w:rPr>
                <w:b/>
              </w:rPr>
            </w:pPr>
            <w:r w:rsidRPr="00854063">
              <w:rPr>
                <w:b/>
              </w:rPr>
              <w:t>Allocation of permanent highly-skilled HLTA in Year 5</w:t>
            </w:r>
          </w:p>
          <w:p w:rsidR="00C612DE" w:rsidRDefault="00C612DE" w:rsidP="00C612DE">
            <w:pPr>
              <w:jc w:val="both"/>
              <w:rPr>
                <w:b/>
              </w:rPr>
            </w:pPr>
            <w:r>
              <w:rPr>
                <w:b/>
              </w:rPr>
              <w:t>(4/5 of salary allocated)</w:t>
            </w:r>
          </w:p>
          <w:p w:rsidR="00C612DE" w:rsidRPr="00854063" w:rsidRDefault="00C612DE" w:rsidP="00C612DE">
            <w:pPr>
              <w:jc w:val="both"/>
              <w:rPr>
                <w:b/>
              </w:rPr>
            </w:pPr>
            <w:r>
              <w:rPr>
                <w:b/>
              </w:rPr>
              <w:t>DHT teaching English to small group of Year 5 pupils daily (7 hours per week)</w:t>
            </w:r>
          </w:p>
        </w:tc>
        <w:tc>
          <w:tcPr>
            <w:tcW w:w="2835" w:type="dxa"/>
            <w:tcBorders>
              <w:top w:val="single" w:sz="4" w:space="0" w:color="auto"/>
              <w:left w:val="single" w:sz="4" w:space="0" w:color="auto"/>
              <w:bottom w:val="single" w:sz="4" w:space="0" w:color="auto"/>
              <w:right w:val="single" w:sz="4" w:space="0" w:color="auto"/>
            </w:tcBorders>
          </w:tcPr>
          <w:p w:rsidR="00C612DE" w:rsidRDefault="00C612DE" w:rsidP="00C612DE">
            <w:r>
              <w:t>Achievement of disadvantaged pupils in comparison to other pupils</w:t>
            </w:r>
          </w:p>
          <w:p w:rsidR="00C612DE" w:rsidRDefault="00C612DE" w:rsidP="00C612DE"/>
        </w:tc>
        <w:tc>
          <w:tcPr>
            <w:tcW w:w="3260" w:type="dxa"/>
            <w:tcBorders>
              <w:top w:val="single" w:sz="4" w:space="0" w:color="auto"/>
              <w:left w:val="single" w:sz="4" w:space="0" w:color="auto"/>
              <w:bottom w:val="single" w:sz="4" w:space="0" w:color="auto"/>
              <w:right w:val="single" w:sz="4" w:space="0" w:color="auto"/>
            </w:tcBorders>
            <w:hideMark/>
          </w:tcPr>
          <w:p w:rsidR="00C612DE" w:rsidRDefault="00C612DE" w:rsidP="00C612DE">
            <w:r>
              <w:t>Pupil progress meetings</w:t>
            </w:r>
          </w:p>
          <w:p w:rsidR="00C612DE" w:rsidRDefault="00C612DE" w:rsidP="00C612DE">
            <w:r>
              <w:t>Pupil premium report to Governing Body (Standards and Achievement Committee)</w:t>
            </w:r>
          </w:p>
        </w:tc>
        <w:tc>
          <w:tcPr>
            <w:tcW w:w="1276" w:type="dxa"/>
            <w:tcBorders>
              <w:top w:val="single" w:sz="4" w:space="0" w:color="auto"/>
              <w:left w:val="single" w:sz="4" w:space="0" w:color="auto"/>
              <w:bottom w:val="single" w:sz="4" w:space="0" w:color="auto"/>
              <w:right w:val="single" w:sz="4" w:space="0" w:color="auto"/>
            </w:tcBorders>
          </w:tcPr>
          <w:p w:rsidR="00C612DE" w:rsidRDefault="00C612DE" w:rsidP="00C612DE">
            <w:r>
              <w:t>SLT</w:t>
            </w:r>
          </w:p>
          <w:p w:rsidR="00C612DE" w:rsidRDefault="00C612DE" w:rsidP="00C612DE">
            <w:r>
              <w:t>A4A coach</w:t>
            </w:r>
          </w:p>
          <w:p w:rsidR="00C612DE" w:rsidRDefault="00C612DE" w:rsidP="00C612DE"/>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r>
              <w:t>July 2019</w:t>
            </w:r>
          </w:p>
          <w:p w:rsidR="00C612DE" w:rsidRDefault="00C612DE" w:rsidP="00C612DE"/>
          <w:p w:rsidR="00C612DE" w:rsidRDefault="00C612DE" w:rsidP="00C612DE"/>
          <w:p w:rsidR="00C612DE" w:rsidRDefault="00C612DE" w:rsidP="00C612DE"/>
          <w:p w:rsidR="00C612DE" w:rsidRDefault="00C612DE" w:rsidP="00C612DE"/>
          <w:p w:rsidR="00C612DE" w:rsidRDefault="00C612DE" w:rsidP="00C612DE"/>
          <w:p w:rsidR="00C612DE" w:rsidRDefault="00C612DE" w:rsidP="00C612DE"/>
          <w:p w:rsidR="00C612DE" w:rsidRPr="00E40B93" w:rsidRDefault="00C612DE" w:rsidP="00C612DE">
            <w:pPr>
              <w:rPr>
                <w:color w:val="FF0000"/>
              </w:rPr>
            </w:pPr>
          </w:p>
          <w:p w:rsidR="00C612DE" w:rsidRPr="00E40B93" w:rsidRDefault="00C612DE" w:rsidP="00C612DE">
            <w:pPr>
              <w:rPr>
                <w:color w:val="FF0000"/>
              </w:rPr>
            </w:pPr>
            <w:r w:rsidRPr="00E40B93">
              <w:rPr>
                <w:color w:val="FF0000"/>
              </w:rPr>
              <w:t>£</w:t>
            </w:r>
            <w:r>
              <w:rPr>
                <w:color w:val="FF0000"/>
              </w:rPr>
              <w:t>38 981</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rPr>
                <w:b/>
              </w:rPr>
            </w:pPr>
            <w:r>
              <w:rPr>
                <w:b/>
              </w:rPr>
              <w:t>To increase parental engagement in learning</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pPr>
            <w:r>
              <w:t>Continue with  structured conversations for target pupils in Years 3 and 4</w:t>
            </w:r>
          </w:p>
          <w:p w:rsidR="00C612DE" w:rsidRDefault="00C612DE" w:rsidP="00C612DE">
            <w:pPr>
              <w:jc w:val="both"/>
            </w:pPr>
            <w:r>
              <w:t>Target some pupils for 1:1 adult key worker/mentor</w:t>
            </w:r>
          </w:p>
          <w:p w:rsidR="00C612DE" w:rsidRDefault="00C612DE" w:rsidP="00C612DE">
            <w:pPr>
              <w:jc w:val="both"/>
            </w:pPr>
            <w:r>
              <w:t>HT to continue to develop Parent Forum to enable parents to understand and, in some respects, influence school policy and practice</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Lack of parental engagement with pupil learning in some cohorts</w:t>
            </w:r>
          </w:p>
        </w:tc>
        <w:tc>
          <w:tcPr>
            <w:tcW w:w="3260" w:type="dxa"/>
            <w:tcBorders>
              <w:top w:val="single" w:sz="4" w:space="0" w:color="auto"/>
              <w:left w:val="single" w:sz="4" w:space="0" w:color="auto"/>
              <w:bottom w:val="single" w:sz="4" w:space="0" w:color="auto"/>
              <w:right w:val="single" w:sz="4" w:space="0" w:color="auto"/>
            </w:tcBorders>
            <w:hideMark/>
          </w:tcPr>
          <w:p w:rsidR="00C612DE" w:rsidRDefault="00C612DE" w:rsidP="00C612DE">
            <w:r>
              <w:t>Pupil progress meetings</w:t>
            </w:r>
          </w:p>
          <w:p w:rsidR="00C612DE" w:rsidRDefault="00C612DE" w:rsidP="00C612DE">
            <w:r>
              <w:t>Pupil premium report to Governing Body (Standards and Achievement Committee)</w:t>
            </w:r>
          </w:p>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All teachers</w:t>
            </w:r>
          </w:p>
          <w:p w:rsidR="00C612DE" w:rsidRDefault="00C612DE" w:rsidP="00C612DE"/>
          <w:p w:rsidR="00C612DE" w:rsidRDefault="00C612DE" w:rsidP="00C612DE">
            <w:r>
              <w:t>Parent Forum led by Wendy Donnelly and Tracey Mcgloin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r>
              <w:t>July 2019</w:t>
            </w:r>
          </w:p>
        </w:tc>
      </w:tr>
      <w:tr w:rsidR="00C612DE" w:rsidTr="00C612DE">
        <w:tc>
          <w:tcPr>
            <w:tcW w:w="2518" w:type="dxa"/>
            <w:tcBorders>
              <w:top w:val="single" w:sz="4" w:space="0" w:color="auto"/>
              <w:left w:val="single" w:sz="4" w:space="0" w:color="auto"/>
              <w:bottom w:val="single" w:sz="4" w:space="0" w:color="auto"/>
              <w:right w:val="single" w:sz="4" w:space="0" w:color="auto"/>
            </w:tcBorders>
          </w:tcPr>
          <w:p w:rsidR="00C612DE" w:rsidRDefault="00C612DE" w:rsidP="00C612DE">
            <w:pPr>
              <w:rPr>
                <w:b/>
              </w:rPr>
            </w:pPr>
            <w:r>
              <w:rPr>
                <w:b/>
              </w:rPr>
              <w:t>To meet the required standards to achieve the Achievement for All Quality Mark</w:t>
            </w:r>
          </w:p>
        </w:tc>
        <w:tc>
          <w:tcPr>
            <w:tcW w:w="2835" w:type="dxa"/>
            <w:tcBorders>
              <w:top w:val="single" w:sz="4" w:space="0" w:color="auto"/>
              <w:left w:val="single" w:sz="4" w:space="0" w:color="auto"/>
              <w:bottom w:val="single" w:sz="4" w:space="0" w:color="auto"/>
              <w:right w:val="single" w:sz="4" w:space="0" w:color="auto"/>
            </w:tcBorders>
          </w:tcPr>
          <w:p w:rsidR="00C612DE" w:rsidRDefault="00C612DE" w:rsidP="00C612DE">
            <w:r>
              <w:t>Complete all assessment/impact documents</w:t>
            </w:r>
          </w:p>
          <w:p w:rsidR="00C612DE" w:rsidRDefault="00C612DE" w:rsidP="00C612DE">
            <w:r>
              <w:t>Under-go assessment from external A4A assessor</w:t>
            </w:r>
          </w:p>
        </w:tc>
        <w:tc>
          <w:tcPr>
            <w:tcW w:w="2835" w:type="dxa"/>
            <w:tcBorders>
              <w:top w:val="single" w:sz="4" w:space="0" w:color="auto"/>
              <w:left w:val="single" w:sz="4" w:space="0" w:color="auto"/>
              <w:bottom w:val="single" w:sz="4" w:space="0" w:color="auto"/>
              <w:right w:val="single" w:sz="4" w:space="0" w:color="auto"/>
            </w:tcBorders>
          </w:tcPr>
          <w:p w:rsidR="00C612DE" w:rsidRDefault="00C612DE" w:rsidP="00C612DE">
            <w:r>
              <w:t>Evaluation and accreditation for the Achievement for All 2 year project</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tcPr>
          <w:p w:rsidR="00C612DE" w:rsidRDefault="00C612DE" w:rsidP="00C612DE">
            <w:r>
              <w:t>SLT</w:t>
            </w:r>
          </w:p>
          <w:p w:rsidR="00C612DE" w:rsidRDefault="00C612DE" w:rsidP="00C612DE">
            <w:r>
              <w:t>All teachers and governors</w:t>
            </w:r>
          </w:p>
          <w:p w:rsidR="00C612DE" w:rsidRDefault="00C612DE" w:rsidP="00C612DE">
            <w:r>
              <w:t>A4A coach</w:t>
            </w:r>
          </w:p>
        </w:tc>
        <w:tc>
          <w:tcPr>
            <w:tcW w:w="1450" w:type="dxa"/>
            <w:tcBorders>
              <w:top w:val="single" w:sz="4" w:space="0" w:color="auto"/>
              <w:left w:val="single" w:sz="4" w:space="0" w:color="auto"/>
              <w:bottom w:val="single" w:sz="4" w:space="0" w:color="auto"/>
              <w:right w:val="single" w:sz="4" w:space="0" w:color="auto"/>
            </w:tcBorders>
          </w:tcPr>
          <w:p w:rsidR="00C612DE" w:rsidRDefault="00C612DE" w:rsidP="00C612DE"/>
        </w:tc>
      </w:tr>
      <w:tr w:rsidR="00C612DE" w:rsidTr="00C612DE">
        <w:tc>
          <w:tcPr>
            <w:tcW w:w="12724" w:type="dxa"/>
            <w:gridSpan w:val="5"/>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t xml:space="preserve">                                                                                                                                                                                                                      </w:t>
            </w:r>
            <w:r>
              <w:rPr>
                <w:b/>
              </w:rPr>
              <w:t>Total budgeted cost</w:t>
            </w:r>
          </w:p>
        </w:tc>
        <w:tc>
          <w:tcPr>
            <w:tcW w:w="1450" w:type="dxa"/>
            <w:tcBorders>
              <w:top w:val="single" w:sz="4" w:space="0" w:color="auto"/>
              <w:left w:val="single" w:sz="4" w:space="0" w:color="auto"/>
              <w:bottom w:val="single" w:sz="4" w:space="0" w:color="auto"/>
              <w:right w:val="single" w:sz="4" w:space="0" w:color="auto"/>
            </w:tcBorders>
          </w:tcPr>
          <w:p w:rsidR="00C612DE" w:rsidRPr="00E40B93" w:rsidRDefault="00C612DE" w:rsidP="00C612DE">
            <w:pPr>
              <w:rPr>
                <w:b/>
              </w:rPr>
            </w:pPr>
            <w:r w:rsidRPr="00E40B93">
              <w:rPr>
                <w:b/>
              </w:rPr>
              <w:t>£</w:t>
            </w:r>
            <w:r>
              <w:rPr>
                <w:b/>
              </w:rPr>
              <w:t>38 981</w:t>
            </w:r>
          </w:p>
        </w:tc>
      </w:tr>
    </w:tbl>
    <w:p w:rsidR="00C612DE" w:rsidRDefault="00C612DE" w:rsidP="00C612DE"/>
    <w:p w:rsidR="00C612DE" w:rsidRDefault="00C612DE" w:rsidP="00C612DE"/>
    <w:tbl>
      <w:tblPr>
        <w:tblW w:w="0" w:type="auto"/>
        <w:tblLook w:val="04A0" w:firstRow="1" w:lastRow="0" w:firstColumn="1" w:lastColumn="0" w:noHBand="0" w:noVBand="1"/>
      </w:tblPr>
      <w:tblGrid>
        <w:gridCol w:w="2481"/>
        <w:gridCol w:w="2793"/>
        <w:gridCol w:w="2778"/>
        <w:gridCol w:w="3187"/>
        <w:gridCol w:w="1270"/>
        <w:gridCol w:w="1439"/>
      </w:tblGrid>
      <w:tr w:rsidR="00C612DE" w:rsidTr="00C612DE">
        <w:tc>
          <w:tcPr>
            <w:tcW w:w="1417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12DE" w:rsidRDefault="00C612DE" w:rsidP="00C612DE">
            <w:pPr>
              <w:pStyle w:val="ListParagraph"/>
              <w:rPr>
                <w:b/>
                <w:sz w:val="28"/>
                <w:szCs w:val="28"/>
              </w:rPr>
            </w:pPr>
            <w:r>
              <w:rPr>
                <w:b/>
                <w:sz w:val="28"/>
                <w:szCs w:val="28"/>
              </w:rPr>
              <w:t>Targeted support</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Desired outcome</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Action/approach</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 xml:space="preserve">Evidence and rationale </w:t>
            </w:r>
          </w:p>
        </w:tc>
        <w:tc>
          <w:tcPr>
            <w:tcW w:w="3260"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Monitoring effectiveness</w:t>
            </w:r>
          </w:p>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Staff lead</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Review date</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Year 6  pupils make expected progress in reading  from Year2 and  reach expected level</w:t>
            </w:r>
          </w:p>
          <w:p w:rsidR="00C612DE" w:rsidRDefault="00C612DE" w:rsidP="00C612DE"/>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 Reading intervention group weekly :  comprehension, discussion and reading aloud with TA</w:t>
            </w:r>
          </w:p>
          <w:p w:rsidR="00C612DE" w:rsidRDefault="00C5224E" w:rsidP="00C5224E">
            <w:r>
              <w:t>4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Suzy Fenson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AF3EE3">
            <w:r>
              <w:t xml:space="preserve">July </w:t>
            </w:r>
            <w:r w:rsidR="00C612DE">
              <w:t>201</w:t>
            </w:r>
            <w:r>
              <w:t>9</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lastRenderedPageBreak/>
              <w:t>Year 6  pupils make expected progress in reading  from Year2 and  reach expected level</w:t>
            </w:r>
          </w:p>
          <w:p w:rsidR="00C612DE" w:rsidRDefault="00C612DE" w:rsidP="00C612DE"/>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 Reading intervention group weekly :  discussion and reading aloud with TA</w:t>
            </w:r>
          </w:p>
          <w:p w:rsidR="00C612DE" w:rsidRDefault="00C5224E" w:rsidP="00C5224E">
            <w:r>
              <w:t>5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Suzy Fenson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AF3EE3">
            <w:r>
              <w:t xml:space="preserve">July </w:t>
            </w:r>
            <w:r w:rsidR="00C612DE">
              <w:t>201</w:t>
            </w:r>
            <w:r>
              <w:t>9</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Year 6 pupils make expected progress in maths from Year 2 </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Support from class teacher 20 minutes per week </w:t>
            </w:r>
          </w:p>
          <w:p w:rsidR="00C612DE" w:rsidRDefault="00C5224E" w:rsidP="00C612DE">
            <w:r>
              <w:t>4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tcPr>
          <w:p w:rsidR="00C612DE" w:rsidRDefault="00C612DE" w:rsidP="00C612DE">
            <w:r>
              <w:t>Suzy Fenson</w:t>
            </w:r>
          </w:p>
          <w:p w:rsidR="00C612DE" w:rsidRDefault="00C612DE" w:rsidP="00C612DE"/>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AF3EE3">
            <w:r>
              <w:t xml:space="preserve">July </w:t>
            </w:r>
            <w:r w:rsidR="00C612DE">
              <w:t>201</w:t>
            </w:r>
            <w:r>
              <w:t>9</w:t>
            </w:r>
            <w:r w:rsidR="00C612DE">
              <w:t xml:space="preserve"> </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Year 6 pupils to make expected progress in writing from Year 2</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Additional handwriting support from teacher</w:t>
            </w:r>
          </w:p>
          <w:p w:rsidR="00C612DE" w:rsidRDefault="00C612DE" w:rsidP="00C612DE">
            <w:r>
              <w:t>10 minutes 1:1 weekly</w:t>
            </w:r>
          </w:p>
          <w:p w:rsidR="00C612DE" w:rsidRDefault="00C5224E" w:rsidP="00C612DE">
            <w:r>
              <w:t>3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English monitoring</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tcPr>
          <w:p w:rsidR="00C612DE" w:rsidRDefault="00C612DE" w:rsidP="00C612DE">
            <w:r>
              <w:t>Suzy Fenson</w:t>
            </w:r>
          </w:p>
          <w:p w:rsidR="00C612DE" w:rsidRDefault="00C612DE" w:rsidP="00C612DE"/>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AF3EE3">
            <w:r>
              <w:t xml:space="preserve">July </w:t>
            </w:r>
            <w:r w:rsidR="00C612DE">
              <w:t>201</w:t>
            </w:r>
            <w:r>
              <w:t>9</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 meets targets towards closing gap with non FSM/6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1:1 tuition for 6 weeks after school:</w:t>
            </w:r>
          </w:p>
          <w:p w:rsidR="00C612DE" w:rsidRDefault="00C612DE" w:rsidP="00C612DE">
            <w:r>
              <w:t>Year 6 target pupils:</w:t>
            </w:r>
          </w:p>
          <w:p w:rsidR="00C612DE" w:rsidRDefault="00C612DE" w:rsidP="00C612DE">
            <w:r>
              <w:t>tbc</w:t>
            </w:r>
          </w:p>
          <w:p w:rsidR="00C612DE" w:rsidRDefault="00C612DE" w:rsidP="00C612DE"/>
          <w:p w:rsidR="00C612DE" w:rsidRDefault="00C612DE" w:rsidP="00C612DE">
            <w:pPr>
              <w:rPr>
                <w:color w:val="FF0000"/>
              </w:rPr>
            </w:pP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tcPr>
          <w:p w:rsidR="00C612DE" w:rsidRDefault="00C612DE" w:rsidP="00C612DE">
            <w:r>
              <w:t>Wendy Donnelly</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AF3EE3">
            <w:r>
              <w:t xml:space="preserve"> </w:t>
            </w:r>
            <w:r w:rsidR="00AF3EE3">
              <w:t>July</w:t>
            </w:r>
            <w:r>
              <w:t xml:space="preserve"> 201</w:t>
            </w:r>
            <w:r w:rsidR="00AF3EE3">
              <w:t>9</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in Year 5 make better than expected progress in writing and reading</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rsidRPr="00F12FB9">
              <w:t>RWINc Freshstart group with HLTA daily</w:t>
            </w:r>
            <w:r>
              <w:t>:</w:t>
            </w:r>
          </w:p>
          <w:p w:rsidR="00C612DE" w:rsidRPr="00F12FB9" w:rsidRDefault="00C5224E" w:rsidP="00C612DE">
            <w:r>
              <w:t>9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Claire Camies</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AF3EE3">
            <w:r>
              <w:t xml:space="preserve">July </w:t>
            </w:r>
            <w:r w:rsidR="00C612DE">
              <w:t>201</w:t>
            </w:r>
            <w:r>
              <w:t>9</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in Year 5 meet individual targets in reading and writing</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Daily English lesson with Deputy Head/English Lead:</w:t>
            </w:r>
          </w:p>
          <w:p w:rsidR="00C612DE" w:rsidRPr="00F12FB9" w:rsidRDefault="00A00B9F" w:rsidP="00C612DE">
            <w:r>
              <w:t>6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Delia Mauldon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C612DE">
            <w:r>
              <w:t>July 2019</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in Year 5 make better than expected progress in maths</w:t>
            </w:r>
          </w:p>
          <w:p w:rsidR="00C612DE" w:rsidRPr="006542BF" w:rsidRDefault="00C612DE" w:rsidP="00C612DE">
            <w:pPr>
              <w:jc w:val="right"/>
            </w:pP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Daily focus group with HLTA:</w:t>
            </w:r>
          </w:p>
          <w:p w:rsidR="00C612DE" w:rsidRPr="00F12FB9" w:rsidRDefault="00A00B9F" w:rsidP="00C612DE">
            <w:r>
              <w:t>9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Claire Camies</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C612DE">
            <w:r>
              <w:t xml:space="preserve">July 2019 </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in Year 5 meet individual targets in maths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Daily maths lesson with additional teacher:</w:t>
            </w:r>
          </w:p>
          <w:p w:rsidR="00C612DE" w:rsidRPr="00F12FB9" w:rsidRDefault="00A00B9F" w:rsidP="00C612DE">
            <w:r>
              <w:t>8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Holly Ashton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November 2018 </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in Year 5 to meet individual targets in reading</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20 minutes weekly with TA:</w:t>
            </w:r>
          </w:p>
          <w:p w:rsidR="00C612DE" w:rsidRDefault="00A00B9F" w:rsidP="00C612DE">
            <w:r>
              <w:t>8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Carole Pollington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AF3EE3" w:rsidP="00C612DE">
            <w:r>
              <w:t>July 2019</w:t>
            </w:r>
          </w:p>
        </w:tc>
      </w:tr>
      <w:tr w:rsidR="00C612DE" w:rsidTr="00C612DE">
        <w:trPr>
          <w:trHeight w:val="91"/>
        </w:trPr>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in Year 5 to meet individual targets in Writing</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20 minutes weekly with additional teacher:</w:t>
            </w:r>
          </w:p>
          <w:p w:rsidR="00C612DE" w:rsidRDefault="00A00B9F" w:rsidP="00C612DE">
            <w:r>
              <w:t>7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Holly Ashton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November 2018 </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in Year 5 to meet individual targets in maths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1:1 10 minutes weekly with additional teacher:</w:t>
            </w:r>
          </w:p>
          <w:p w:rsidR="00C612DE" w:rsidRDefault="00A00B9F" w:rsidP="00C612DE">
            <w:r>
              <w:t>3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r>
              <w:t>Pupil progress meetings</w:t>
            </w:r>
          </w:p>
          <w:p w:rsidR="00C612DE" w:rsidRDefault="00C612DE" w:rsidP="00C612DE">
            <w:r>
              <w:t>Assessment</w:t>
            </w:r>
          </w:p>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lastRenderedPageBreak/>
              <w:t>Holly Ashton</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November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Target pupils in Year 4 to meet individual targets in reading</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1:1 25 minutes reading comprehension support with TA:  one pupil</w:t>
            </w:r>
          </w:p>
          <w:p w:rsidR="00A00B9F" w:rsidRDefault="00A00B9F" w:rsidP="00C612DE">
            <w:r>
              <w:t>25 minutes reading comprehension support with TA (group):  5 pupils</w:t>
            </w:r>
          </w:p>
          <w:p w:rsidR="00A00B9F" w:rsidRDefault="00A00B9F" w:rsidP="00A00B9F">
            <w:r>
              <w:t xml:space="preserve">25 minutes comprehension support with TA  </w:t>
            </w:r>
          </w:p>
          <w:p w:rsidR="00A00B9F" w:rsidRDefault="00A00B9F" w:rsidP="00A00B9F">
            <w:r>
              <w:t xml:space="preserve">4 pupils </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5E0256">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5E0256">
            <w:r>
              <w:t>Pupil progress meetings</w:t>
            </w:r>
          </w:p>
          <w:p w:rsidR="00A00B9F" w:rsidRDefault="00A00B9F" w:rsidP="005E0256">
            <w:r>
              <w:t>Assessment</w:t>
            </w:r>
          </w:p>
          <w:p w:rsidR="00A00B9F" w:rsidRDefault="00A00B9F" w:rsidP="005E0256"/>
        </w:tc>
        <w:tc>
          <w:tcPr>
            <w:tcW w:w="1276" w:type="dxa"/>
            <w:tcBorders>
              <w:top w:val="single" w:sz="4" w:space="0" w:color="auto"/>
              <w:left w:val="single" w:sz="4" w:space="0" w:color="auto"/>
              <w:bottom w:val="single" w:sz="4" w:space="0" w:color="auto"/>
              <w:right w:val="single" w:sz="4" w:space="0" w:color="auto"/>
            </w:tcBorders>
            <w:hideMark/>
          </w:tcPr>
          <w:p w:rsidR="00A00B9F" w:rsidRDefault="00A00B9F" w:rsidP="005E0256">
            <w:r>
              <w:t>TA</w:t>
            </w:r>
          </w:p>
        </w:tc>
        <w:tc>
          <w:tcPr>
            <w:tcW w:w="1450" w:type="dxa"/>
            <w:tcBorders>
              <w:top w:val="single" w:sz="4" w:space="0" w:color="auto"/>
              <w:left w:val="single" w:sz="4" w:space="0" w:color="auto"/>
              <w:bottom w:val="single" w:sz="4" w:space="0" w:color="auto"/>
              <w:right w:val="single" w:sz="4" w:space="0" w:color="auto"/>
            </w:tcBorders>
            <w:hideMark/>
          </w:tcPr>
          <w:p w:rsidR="00A00B9F" w:rsidRDefault="00AF3EE3" w:rsidP="005E0256">
            <w:r>
              <w:t>July 2019</w:t>
            </w:r>
          </w:p>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Target pupils in Year 4 receive additional support for fine motor skills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20 minutes per week with SENCO:</w:t>
            </w:r>
          </w:p>
          <w:p w:rsidR="00A00B9F" w:rsidRDefault="00AC718A" w:rsidP="00C612DE">
            <w:r>
              <w:t>4 pupils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SENCO assessment and observation</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hideMark/>
          </w:tcPr>
          <w:p w:rsidR="00A00B9F" w:rsidRDefault="00A00B9F" w:rsidP="00C612DE">
            <w:r>
              <w:t>Zoe Boyd</w:t>
            </w:r>
          </w:p>
        </w:tc>
        <w:tc>
          <w:tcPr>
            <w:tcW w:w="1450" w:type="dxa"/>
            <w:tcBorders>
              <w:top w:val="single" w:sz="4" w:space="0" w:color="auto"/>
              <w:left w:val="single" w:sz="4" w:space="0" w:color="auto"/>
              <w:bottom w:val="single" w:sz="4" w:space="0" w:color="auto"/>
              <w:right w:val="single" w:sz="4" w:space="0" w:color="auto"/>
            </w:tcBorders>
            <w:hideMark/>
          </w:tcPr>
          <w:p w:rsidR="00A00B9F" w:rsidRDefault="00A00B9F" w:rsidP="00C612DE"/>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1:1 reading with an adult focus on higher level questioning</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20 minutes per week per pupil (SENCO or TA):</w:t>
            </w:r>
          </w:p>
          <w:p w:rsidR="00A00B9F" w:rsidRDefault="00AC718A" w:rsidP="00C612DE">
            <w:r>
              <w:t>7 pupils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hideMark/>
          </w:tcPr>
          <w:p w:rsidR="00A00B9F" w:rsidRDefault="00A00B9F" w:rsidP="00C612DE">
            <w:r>
              <w:t>Zoe Boyd</w:t>
            </w:r>
          </w:p>
          <w:p w:rsidR="00A00B9F" w:rsidRDefault="00A00B9F" w:rsidP="00C612DE">
            <w:r>
              <w:t>Carole Pollington</w:t>
            </w:r>
          </w:p>
        </w:tc>
        <w:tc>
          <w:tcPr>
            <w:tcW w:w="1450" w:type="dxa"/>
            <w:tcBorders>
              <w:top w:val="single" w:sz="4" w:space="0" w:color="auto"/>
              <w:left w:val="single" w:sz="4" w:space="0" w:color="auto"/>
              <w:bottom w:val="single" w:sz="4" w:space="0" w:color="auto"/>
              <w:right w:val="single" w:sz="4" w:space="0" w:color="auto"/>
            </w:tcBorders>
            <w:hideMark/>
          </w:tcPr>
          <w:p w:rsidR="00A00B9F" w:rsidRDefault="00A00B9F" w:rsidP="00C612DE">
            <w:r>
              <w:t xml:space="preserve">December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Small English group with additional teacher focus on basic skills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AC718A">
            <w:r>
              <w:t xml:space="preserve">Daily: </w:t>
            </w:r>
            <w:r w:rsidR="00AC718A">
              <w:t xml:space="preserve"> 5 pupils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hideMark/>
          </w:tcPr>
          <w:p w:rsidR="00A00B9F" w:rsidRDefault="00A00B9F" w:rsidP="00C612DE">
            <w:r>
              <w:t>Holly Ashton</w:t>
            </w:r>
          </w:p>
        </w:tc>
        <w:tc>
          <w:tcPr>
            <w:tcW w:w="1450" w:type="dxa"/>
            <w:tcBorders>
              <w:top w:val="single" w:sz="4" w:space="0" w:color="auto"/>
              <w:left w:val="single" w:sz="4" w:space="0" w:color="auto"/>
              <w:bottom w:val="single" w:sz="4" w:space="0" w:color="auto"/>
              <w:right w:val="single" w:sz="4" w:space="0" w:color="auto"/>
            </w:tcBorders>
            <w:hideMark/>
          </w:tcPr>
          <w:p w:rsidR="00A00B9F" w:rsidRDefault="00A00B9F" w:rsidP="00C612DE">
            <w:r>
              <w:t xml:space="preserve">November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Year 3 and 4 target pupils to develop neat, cursive handwriting</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AC718A">
            <w:r>
              <w:t xml:space="preserve">20 minutes per week with TA: </w:t>
            </w:r>
            <w:r w:rsidR="00AC718A">
              <w:t xml:space="preserve"> 3 pupils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Evidence from writing moderation</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hideMark/>
          </w:tcPr>
          <w:p w:rsidR="00A00B9F" w:rsidRDefault="00A00B9F" w:rsidP="00C612DE"/>
        </w:tc>
        <w:tc>
          <w:tcPr>
            <w:tcW w:w="1450" w:type="dxa"/>
            <w:tcBorders>
              <w:top w:val="single" w:sz="4" w:space="0" w:color="auto"/>
              <w:left w:val="single" w:sz="4" w:space="0" w:color="auto"/>
              <w:bottom w:val="single" w:sz="4" w:space="0" w:color="auto"/>
              <w:right w:val="single" w:sz="4" w:space="0" w:color="auto"/>
            </w:tcBorders>
            <w:hideMark/>
          </w:tcPr>
          <w:p w:rsidR="00A00B9F" w:rsidRDefault="00A00B9F" w:rsidP="00C612DE">
            <w:r>
              <w:t xml:space="preserve">December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Year 3 and 4 target pupils meet individual targets in maths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20 minutes per week with TA:</w:t>
            </w:r>
          </w:p>
          <w:p w:rsidR="00A00B9F" w:rsidRDefault="00AC718A" w:rsidP="00C612DE">
            <w:r>
              <w:t>6 pupils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hideMark/>
          </w:tcPr>
          <w:p w:rsidR="00A00B9F" w:rsidRDefault="00A00B9F" w:rsidP="00C612DE"/>
        </w:tc>
        <w:tc>
          <w:tcPr>
            <w:tcW w:w="1450" w:type="dxa"/>
            <w:tcBorders>
              <w:top w:val="single" w:sz="4" w:space="0" w:color="auto"/>
              <w:left w:val="single" w:sz="4" w:space="0" w:color="auto"/>
              <w:bottom w:val="single" w:sz="4" w:space="0" w:color="auto"/>
              <w:right w:val="single" w:sz="4" w:space="0" w:color="auto"/>
            </w:tcBorders>
            <w:hideMark/>
          </w:tcPr>
          <w:p w:rsidR="00A00B9F" w:rsidRDefault="00AF3EE3" w:rsidP="00C612DE">
            <w:r>
              <w:t>July 2018</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1:1 comprehension support Year 4 pupils</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2 pupils</w:t>
            </w:r>
          </w:p>
          <w:p w:rsidR="00A00B9F" w:rsidRDefault="00A00B9F" w:rsidP="00C612DE"/>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Miss Ashton or Mrs Pollington</w:t>
            </w:r>
          </w:p>
        </w:tc>
        <w:tc>
          <w:tcPr>
            <w:tcW w:w="1450" w:type="dxa"/>
            <w:tcBorders>
              <w:top w:val="single" w:sz="4" w:space="0" w:color="auto"/>
              <w:left w:val="single" w:sz="4" w:space="0" w:color="auto"/>
              <w:bottom w:val="single" w:sz="4" w:space="0" w:color="auto"/>
              <w:right w:val="single" w:sz="4" w:space="0" w:color="auto"/>
            </w:tcBorders>
          </w:tcPr>
          <w:p w:rsidR="00A00B9F" w:rsidRDefault="00A00B9F" w:rsidP="00C612DE">
            <w:r>
              <w:t xml:space="preserve">December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Small group support for comprehension</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5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Miss Ashton (teacher)</w:t>
            </w:r>
          </w:p>
        </w:tc>
        <w:tc>
          <w:tcPr>
            <w:tcW w:w="1450" w:type="dxa"/>
            <w:tcBorders>
              <w:top w:val="single" w:sz="4" w:space="0" w:color="auto"/>
              <w:left w:val="single" w:sz="4" w:space="0" w:color="auto"/>
              <w:bottom w:val="single" w:sz="4" w:space="0" w:color="auto"/>
              <w:right w:val="single" w:sz="4" w:space="0" w:color="auto"/>
            </w:tcBorders>
          </w:tcPr>
          <w:p w:rsidR="00A00B9F" w:rsidRDefault="00A00B9F" w:rsidP="00C612DE">
            <w:r>
              <w:t xml:space="preserve">November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Phonics support in small group</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5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Sadie Angus (teacher)</w:t>
            </w:r>
          </w:p>
        </w:tc>
        <w:tc>
          <w:tcPr>
            <w:tcW w:w="1450" w:type="dxa"/>
            <w:tcBorders>
              <w:top w:val="single" w:sz="4" w:space="0" w:color="auto"/>
              <w:left w:val="single" w:sz="4" w:space="0" w:color="auto"/>
              <w:bottom w:val="single" w:sz="4" w:space="0" w:color="auto"/>
              <w:right w:val="single" w:sz="4" w:space="0" w:color="auto"/>
            </w:tcBorders>
          </w:tcPr>
          <w:p w:rsidR="00A00B9F" w:rsidRDefault="00AF3EE3" w:rsidP="00AF3EE3">
            <w:r>
              <w:t>July 2019</w:t>
            </w:r>
            <w:r w:rsidR="00A00B9F">
              <w:t xml:space="preserve"> </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Year 2 target pupils to achieve greater depth in maths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AC718A">
            <w:r>
              <w:t xml:space="preserve">Focus on telling the time: </w:t>
            </w:r>
          </w:p>
          <w:p w:rsidR="00AC718A" w:rsidRDefault="00AC718A" w:rsidP="00AC718A">
            <w:r>
              <w:t>9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Miss Ashton (teacher)</w:t>
            </w:r>
          </w:p>
        </w:tc>
        <w:tc>
          <w:tcPr>
            <w:tcW w:w="1450" w:type="dxa"/>
            <w:tcBorders>
              <w:top w:val="single" w:sz="4" w:space="0" w:color="auto"/>
              <w:left w:val="single" w:sz="4" w:space="0" w:color="auto"/>
              <w:bottom w:val="single" w:sz="4" w:space="0" w:color="auto"/>
              <w:right w:val="single" w:sz="4" w:space="0" w:color="auto"/>
            </w:tcBorders>
          </w:tcPr>
          <w:p w:rsidR="00A00B9F" w:rsidRDefault="00A00B9F" w:rsidP="00C612DE">
            <w:r>
              <w:t xml:space="preserve">December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Y</w:t>
            </w:r>
            <w:r w:rsidRPr="00C4613C">
              <w:rPr>
                <w:sz w:val="20"/>
                <w:szCs w:val="20"/>
              </w:rPr>
              <w:t>ear 2 target ch. filling  gaps from emerging secure in maths end  Year1</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5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Miss Ashton (teacher)</w:t>
            </w:r>
          </w:p>
        </w:tc>
        <w:tc>
          <w:tcPr>
            <w:tcW w:w="1450" w:type="dxa"/>
            <w:tcBorders>
              <w:top w:val="single" w:sz="4" w:space="0" w:color="auto"/>
              <w:left w:val="single" w:sz="4" w:space="0" w:color="auto"/>
              <w:bottom w:val="single" w:sz="4" w:space="0" w:color="auto"/>
              <w:right w:val="single" w:sz="4" w:space="0" w:color="auto"/>
            </w:tcBorders>
          </w:tcPr>
          <w:p w:rsidR="00A00B9F" w:rsidRDefault="00A00B9F" w:rsidP="00C612DE">
            <w:r>
              <w:t xml:space="preserve">December 2018 </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lastRenderedPageBreak/>
              <w:t xml:space="preserve">Target children to pass phonics screening retake in June 2019 </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5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data analysis and gap analysis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w:t>
            </w:r>
          </w:p>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Mrs Aldridge</w:t>
            </w:r>
          </w:p>
        </w:tc>
        <w:tc>
          <w:tcPr>
            <w:tcW w:w="1450" w:type="dxa"/>
            <w:tcBorders>
              <w:top w:val="single" w:sz="4" w:space="0" w:color="auto"/>
              <w:left w:val="single" w:sz="4" w:space="0" w:color="auto"/>
              <w:bottom w:val="single" w:sz="4" w:space="0" w:color="auto"/>
              <w:right w:val="single" w:sz="4" w:space="0" w:color="auto"/>
            </w:tcBorders>
          </w:tcPr>
          <w:p w:rsidR="00A00B9F" w:rsidRDefault="00AF3EE3" w:rsidP="00AF3EE3">
            <w:r>
              <w:t xml:space="preserve">June </w:t>
            </w:r>
            <w:r w:rsidR="00A00B9F">
              <w:t xml:space="preserve"> 201</w:t>
            </w:r>
            <w:r>
              <w:t>9</w:t>
            </w:r>
            <w:r w:rsidR="00A00B9F">
              <w:t xml:space="preserve"> </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 xml:space="preserve">Year one target pupils to continue to develop fine motor skills </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 xml:space="preserve"> 8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EYFS profile</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 of handwriting skills and cutting skills</w:t>
            </w:r>
          </w:p>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Miss Brown</w:t>
            </w:r>
          </w:p>
        </w:tc>
        <w:tc>
          <w:tcPr>
            <w:tcW w:w="1450" w:type="dxa"/>
            <w:tcBorders>
              <w:top w:val="single" w:sz="4" w:space="0" w:color="auto"/>
              <w:left w:val="single" w:sz="4" w:space="0" w:color="auto"/>
              <w:bottom w:val="single" w:sz="4" w:space="0" w:color="auto"/>
              <w:right w:val="single" w:sz="4" w:space="0" w:color="auto"/>
            </w:tcBorders>
          </w:tcPr>
          <w:p w:rsidR="00A00B9F" w:rsidRDefault="00AF3EE3" w:rsidP="00C612DE">
            <w:r>
              <w:t>July 2019</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Year One target pupils to progress with basic writing skills</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10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EYFS profile</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Assessment of handwriting skills and cutting skills</w:t>
            </w:r>
          </w:p>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Miss Brown</w:t>
            </w:r>
          </w:p>
          <w:p w:rsidR="00A00B9F" w:rsidRDefault="00A00B9F" w:rsidP="00C612DE">
            <w:r>
              <w:t>Miss Conder</w:t>
            </w:r>
          </w:p>
          <w:p w:rsidR="00A00B9F" w:rsidRDefault="00A00B9F" w:rsidP="00C612DE">
            <w:r>
              <w:t>Mrs Husband</w:t>
            </w:r>
          </w:p>
        </w:tc>
        <w:tc>
          <w:tcPr>
            <w:tcW w:w="1450" w:type="dxa"/>
            <w:tcBorders>
              <w:top w:val="single" w:sz="4" w:space="0" w:color="auto"/>
              <w:left w:val="single" w:sz="4" w:space="0" w:color="auto"/>
              <w:bottom w:val="single" w:sz="4" w:space="0" w:color="auto"/>
              <w:right w:val="single" w:sz="4" w:space="0" w:color="auto"/>
            </w:tcBorders>
          </w:tcPr>
          <w:p w:rsidR="00A00B9F" w:rsidRDefault="00AF3EE3" w:rsidP="00C612DE">
            <w:r>
              <w:t>July 2019</w:t>
            </w:r>
          </w:p>
        </w:tc>
      </w:tr>
      <w:tr w:rsidR="00A00B9F" w:rsidTr="00C612DE">
        <w:tc>
          <w:tcPr>
            <w:tcW w:w="2518" w:type="dxa"/>
            <w:tcBorders>
              <w:top w:val="single" w:sz="4" w:space="0" w:color="auto"/>
              <w:left w:val="single" w:sz="4" w:space="0" w:color="auto"/>
              <w:bottom w:val="single" w:sz="4" w:space="0" w:color="auto"/>
              <w:right w:val="single" w:sz="4" w:space="0" w:color="auto"/>
            </w:tcBorders>
          </w:tcPr>
          <w:p w:rsidR="00A00B9F" w:rsidRDefault="00A00B9F" w:rsidP="00C612DE">
            <w:r>
              <w:t>Year One target pupils to progress with skills and understanding of number</w:t>
            </w:r>
          </w:p>
        </w:tc>
        <w:tc>
          <w:tcPr>
            <w:tcW w:w="2835" w:type="dxa"/>
            <w:tcBorders>
              <w:top w:val="single" w:sz="4" w:space="0" w:color="auto"/>
              <w:left w:val="single" w:sz="4" w:space="0" w:color="auto"/>
              <w:bottom w:val="single" w:sz="4" w:space="0" w:color="auto"/>
              <w:right w:val="single" w:sz="4" w:space="0" w:color="auto"/>
            </w:tcBorders>
          </w:tcPr>
          <w:p w:rsidR="00A00B9F" w:rsidRDefault="00AC718A" w:rsidP="00C612DE">
            <w:r>
              <w:t>6 pupils</w:t>
            </w:r>
          </w:p>
        </w:tc>
        <w:tc>
          <w:tcPr>
            <w:tcW w:w="2835" w:type="dxa"/>
            <w:tcBorders>
              <w:top w:val="single" w:sz="4" w:space="0" w:color="auto"/>
              <w:left w:val="single" w:sz="4" w:space="0" w:color="auto"/>
              <w:bottom w:val="single" w:sz="4" w:space="0" w:color="auto"/>
              <w:right w:val="single" w:sz="4" w:space="0" w:color="auto"/>
            </w:tcBorders>
          </w:tcPr>
          <w:p w:rsidR="00A00B9F" w:rsidRDefault="00A00B9F" w:rsidP="00C612DE">
            <w:r>
              <w:t>Evidence from EYFS profile</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Pupil progress meetings</w:t>
            </w:r>
          </w:p>
          <w:p w:rsidR="00A00B9F" w:rsidRDefault="00A00B9F" w:rsidP="00C612DE">
            <w:r>
              <w:t xml:space="preserve">Assessment </w:t>
            </w:r>
          </w:p>
        </w:tc>
        <w:tc>
          <w:tcPr>
            <w:tcW w:w="1276" w:type="dxa"/>
            <w:tcBorders>
              <w:top w:val="single" w:sz="4" w:space="0" w:color="auto"/>
              <w:left w:val="single" w:sz="4" w:space="0" w:color="auto"/>
              <w:bottom w:val="single" w:sz="4" w:space="0" w:color="auto"/>
              <w:right w:val="single" w:sz="4" w:space="0" w:color="auto"/>
            </w:tcBorders>
          </w:tcPr>
          <w:p w:rsidR="00A00B9F" w:rsidRDefault="00A00B9F" w:rsidP="00C612DE">
            <w:r>
              <w:t>Miss Brown</w:t>
            </w:r>
          </w:p>
          <w:p w:rsidR="00A00B9F" w:rsidRDefault="00A00B9F" w:rsidP="00C612DE"/>
        </w:tc>
        <w:tc>
          <w:tcPr>
            <w:tcW w:w="1450" w:type="dxa"/>
            <w:tcBorders>
              <w:top w:val="single" w:sz="4" w:space="0" w:color="auto"/>
              <w:left w:val="single" w:sz="4" w:space="0" w:color="auto"/>
              <w:bottom w:val="single" w:sz="4" w:space="0" w:color="auto"/>
              <w:right w:val="single" w:sz="4" w:space="0" w:color="auto"/>
            </w:tcBorders>
          </w:tcPr>
          <w:p w:rsidR="00A00B9F" w:rsidRDefault="00AF3EE3" w:rsidP="00C612DE">
            <w:r>
              <w:t xml:space="preserve">July 2019 </w:t>
            </w:r>
          </w:p>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Increased access to a speech and language therapist (proportion of costing)</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 xml:space="preserve">Children in all year groups </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Evidence from SENCO assessments, speech link, parental concerns</w:t>
            </w:r>
          </w:p>
        </w:tc>
        <w:tc>
          <w:tcPr>
            <w:tcW w:w="3260" w:type="dxa"/>
            <w:tcBorders>
              <w:top w:val="single" w:sz="4" w:space="0" w:color="auto"/>
              <w:left w:val="single" w:sz="4" w:space="0" w:color="auto"/>
              <w:bottom w:val="single" w:sz="4" w:space="0" w:color="auto"/>
              <w:right w:val="single" w:sz="4" w:space="0" w:color="auto"/>
            </w:tcBorders>
          </w:tcPr>
          <w:p w:rsidR="00A00B9F" w:rsidRDefault="00A00B9F" w:rsidP="00C612DE">
            <w:r>
              <w:t>Progress against speech and language targets set by therapist</w:t>
            </w:r>
          </w:p>
        </w:tc>
        <w:tc>
          <w:tcPr>
            <w:tcW w:w="1276" w:type="dxa"/>
            <w:tcBorders>
              <w:top w:val="single" w:sz="4" w:space="0" w:color="auto"/>
              <w:left w:val="single" w:sz="4" w:space="0" w:color="auto"/>
              <w:bottom w:val="single" w:sz="4" w:space="0" w:color="auto"/>
              <w:right w:val="single" w:sz="4" w:space="0" w:color="auto"/>
            </w:tcBorders>
            <w:hideMark/>
          </w:tcPr>
          <w:p w:rsidR="00A00B9F" w:rsidRDefault="00AF3EE3" w:rsidP="00C612DE">
            <w:r>
              <w:rPr>
                <w:color w:val="FF0000"/>
              </w:rPr>
              <w:t>(Owl Therapy Centre)</w:t>
            </w:r>
          </w:p>
        </w:tc>
        <w:tc>
          <w:tcPr>
            <w:tcW w:w="1450" w:type="dxa"/>
            <w:tcBorders>
              <w:top w:val="single" w:sz="4" w:space="0" w:color="auto"/>
              <w:left w:val="single" w:sz="4" w:space="0" w:color="auto"/>
              <w:bottom w:val="single" w:sz="4" w:space="0" w:color="auto"/>
              <w:right w:val="single" w:sz="4" w:space="0" w:color="auto"/>
            </w:tcBorders>
            <w:hideMark/>
          </w:tcPr>
          <w:p w:rsidR="00AF3EE3" w:rsidRDefault="00AF3EE3" w:rsidP="00C612DE">
            <w:r>
              <w:t xml:space="preserve">July </w:t>
            </w:r>
            <w:r w:rsidR="00A00B9F">
              <w:t>201</w:t>
            </w:r>
            <w:r>
              <w:t>9</w:t>
            </w:r>
            <w:r w:rsidR="00A00B9F">
              <w:t xml:space="preserve"> </w:t>
            </w:r>
          </w:p>
          <w:p w:rsidR="00A00B9F" w:rsidRDefault="00A00B9F" w:rsidP="00C612DE">
            <w:pPr>
              <w:rPr>
                <w:color w:val="FF0000"/>
              </w:rPr>
            </w:pPr>
            <w:r w:rsidRPr="00A5733A">
              <w:rPr>
                <w:color w:val="FF0000"/>
              </w:rPr>
              <w:t>£2 000</w:t>
            </w:r>
          </w:p>
          <w:p w:rsidR="00AF3EE3" w:rsidRPr="00A5733A" w:rsidRDefault="00AF3EE3" w:rsidP="00C612DE">
            <w:pPr>
              <w:rPr>
                <w:color w:val="FF0000"/>
              </w:rPr>
            </w:pPr>
          </w:p>
        </w:tc>
      </w:tr>
      <w:tr w:rsidR="00A00B9F" w:rsidTr="00C612DE">
        <w:tc>
          <w:tcPr>
            <w:tcW w:w="2518" w:type="dxa"/>
            <w:tcBorders>
              <w:top w:val="single" w:sz="4" w:space="0" w:color="auto"/>
              <w:left w:val="single" w:sz="4" w:space="0" w:color="auto"/>
              <w:bottom w:val="single" w:sz="4" w:space="0" w:color="auto"/>
              <w:right w:val="single" w:sz="4" w:space="0" w:color="auto"/>
            </w:tcBorders>
            <w:hideMark/>
          </w:tcPr>
          <w:p w:rsidR="00A00B9F" w:rsidRDefault="00A00B9F" w:rsidP="00C612DE">
            <w:r>
              <w:t>Provision of quiet space at lunchtime for target pupils and for others who wish to access</w:t>
            </w:r>
          </w:p>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r>
              <w:t>MJ (specialist TA for three hours per week</w:t>
            </w:r>
          </w:p>
          <w:p w:rsidR="00A00B9F" w:rsidRDefault="00A00B9F" w:rsidP="00C612DE"/>
        </w:tc>
        <w:tc>
          <w:tcPr>
            <w:tcW w:w="2835" w:type="dxa"/>
            <w:tcBorders>
              <w:top w:val="single" w:sz="4" w:space="0" w:color="auto"/>
              <w:left w:val="single" w:sz="4" w:space="0" w:color="auto"/>
              <w:bottom w:val="single" w:sz="4" w:space="0" w:color="auto"/>
              <w:right w:val="single" w:sz="4" w:space="0" w:color="auto"/>
            </w:tcBorders>
            <w:hideMark/>
          </w:tcPr>
          <w:p w:rsidR="00A00B9F" w:rsidRDefault="00A00B9F" w:rsidP="00C612DE"/>
        </w:tc>
        <w:tc>
          <w:tcPr>
            <w:tcW w:w="3260" w:type="dxa"/>
            <w:tcBorders>
              <w:top w:val="single" w:sz="4" w:space="0" w:color="auto"/>
              <w:left w:val="single" w:sz="4" w:space="0" w:color="auto"/>
              <w:bottom w:val="single" w:sz="4" w:space="0" w:color="auto"/>
              <w:right w:val="single" w:sz="4" w:space="0" w:color="auto"/>
            </w:tcBorders>
            <w:hideMark/>
          </w:tcPr>
          <w:p w:rsidR="00A00B9F" w:rsidRDefault="00A00B9F" w:rsidP="00C612DE"/>
        </w:tc>
        <w:tc>
          <w:tcPr>
            <w:tcW w:w="1276" w:type="dxa"/>
            <w:tcBorders>
              <w:top w:val="single" w:sz="4" w:space="0" w:color="auto"/>
              <w:left w:val="single" w:sz="4" w:space="0" w:color="auto"/>
              <w:bottom w:val="single" w:sz="4" w:space="0" w:color="auto"/>
              <w:right w:val="single" w:sz="4" w:space="0" w:color="auto"/>
            </w:tcBorders>
            <w:hideMark/>
          </w:tcPr>
          <w:p w:rsidR="00A00B9F" w:rsidRDefault="00A00B9F" w:rsidP="00C612DE">
            <w:r>
              <w:t>SENCO</w:t>
            </w:r>
          </w:p>
        </w:tc>
        <w:tc>
          <w:tcPr>
            <w:tcW w:w="1450" w:type="dxa"/>
            <w:tcBorders>
              <w:top w:val="single" w:sz="4" w:space="0" w:color="auto"/>
              <w:left w:val="single" w:sz="4" w:space="0" w:color="auto"/>
              <w:bottom w:val="single" w:sz="4" w:space="0" w:color="auto"/>
              <w:right w:val="single" w:sz="4" w:space="0" w:color="auto"/>
            </w:tcBorders>
            <w:hideMark/>
          </w:tcPr>
          <w:p w:rsidR="00A00B9F" w:rsidRDefault="00A00B9F" w:rsidP="00C612DE">
            <w:pPr>
              <w:rPr>
                <w:color w:val="FF0000"/>
              </w:rPr>
            </w:pPr>
            <w:r w:rsidRPr="00C4613C">
              <w:rPr>
                <w:color w:val="FF0000"/>
              </w:rPr>
              <w:t>£1 825</w:t>
            </w:r>
          </w:p>
          <w:p w:rsidR="00AF3EE3" w:rsidRPr="00C4613C" w:rsidRDefault="00AF3EE3" w:rsidP="00C612DE">
            <w:pPr>
              <w:rPr>
                <w:color w:val="FF0000"/>
              </w:rPr>
            </w:pPr>
            <w:r>
              <w:rPr>
                <w:color w:val="FF0000"/>
              </w:rPr>
              <w:t xml:space="preserve">July 2019 </w:t>
            </w:r>
          </w:p>
          <w:p w:rsidR="00A00B9F" w:rsidRDefault="00A00B9F" w:rsidP="00C612DE"/>
        </w:tc>
      </w:tr>
      <w:tr w:rsidR="00A00B9F" w:rsidTr="00C612DE">
        <w:tc>
          <w:tcPr>
            <w:tcW w:w="12724" w:type="dxa"/>
            <w:gridSpan w:val="5"/>
            <w:tcBorders>
              <w:top w:val="single" w:sz="4" w:space="0" w:color="auto"/>
              <w:left w:val="single" w:sz="4" w:space="0" w:color="auto"/>
              <w:bottom w:val="single" w:sz="4" w:space="0" w:color="auto"/>
              <w:right w:val="single" w:sz="4" w:space="0" w:color="auto"/>
            </w:tcBorders>
            <w:hideMark/>
          </w:tcPr>
          <w:p w:rsidR="00A00B9F" w:rsidRDefault="00A00B9F" w:rsidP="00C612DE">
            <w:pPr>
              <w:rPr>
                <w:b/>
              </w:rPr>
            </w:pPr>
            <w:r>
              <w:t xml:space="preserve">                                                                                                                                                                                                                      </w:t>
            </w:r>
            <w:r>
              <w:rPr>
                <w:b/>
              </w:rPr>
              <w:t>Total budgeted cost</w:t>
            </w:r>
          </w:p>
        </w:tc>
        <w:tc>
          <w:tcPr>
            <w:tcW w:w="1450" w:type="dxa"/>
            <w:tcBorders>
              <w:top w:val="single" w:sz="4" w:space="0" w:color="auto"/>
              <w:left w:val="single" w:sz="4" w:space="0" w:color="auto"/>
              <w:bottom w:val="single" w:sz="4" w:space="0" w:color="auto"/>
              <w:right w:val="single" w:sz="4" w:space="0" w:color="auto"/>
            </w:tcBorders>
            <w:hideMark/>
          </w:tcPr>
          <w:p w:rsidR="00A00B9F" w:rsidRDefault="00A00B9F" w:rsidP="00C612DE">
            <w:pPr>
              <w:rPr>
                <w:color w:val="FF0000"/>
              </w:rPr>
            </w:pPr>
            <w:r>
              <w:rPr>
                <w:color w:val="FF0000"/>
              </w:rPr>
              <w:t>£42 806</w:t>
            </w:r>
          </w:p>
        </w:tc>
      </w:tr>
    </w:tbl>
    <w:p w:rsidR="00C612DE" w:rsidRDefault="00C612DE" w:rsidP="00C612DE"/>
    <w:p w:rsidR="00AC718A" w:rsidRDefault="00AC718A" w:rsidP="00C612DE"/>
    <w:p w:rsidR="00AC718A" w:rsidRDefault="00AC718A" w:rsidP="00C612DE"/>
    <w:tbl>
      <w:tblPr>
        <w:tblW w:w="0" w:type="auto"/>
        <w:tblLook w:val="04A0" w:firstRow="1" w:lastRow="0" w:firstColumn="1" w:lastColumn="0" w:noHBand="0" w:noVBand="1"/>
      </w:tblPr>
      <w:tblGrid>
        <w:gridCol w:w="2518"/>
        <w:gridCol w:w="2835"/>
        <w:gridCol w:w="2835"/>
        <w:gridCol w:w="3260"/>
        <w:gridCol w:w="1276"/>
        <w:gridCol w:w="1450"/>
      </w:tblGrid>
      <w:tr w:rsidR="00C612DE" w:rsidTr="00C612DE">
        <w:tc>
          <w:tcPr>
            <w:tcW w:w="1417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12DE" w:rsidRDefault="00C612DE" w:rsidP="00C612DE">
            <w:pPr>
              <w:rPr>
                <w:b/>
                <w:sz w:val="28"/>
                <w:szCs w:val="28"/>
              </w:rPr>
            </w:pPr>
            <w:r>
              <w:rPr>
                <w:b/>
                <w:sz w:val="28"/>
                <w:szCs w:val="28"/>
              </w:rPr>
              <w:t xml:space="preserve">          Other approaches</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Desired outcome</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Action/approach</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 xml:space="preserve">Evidence and rationale </w:t>
            </w:r>
          </w:p>
        </w:tc>
        <w:tc>
          <w:tcPr>
            <w:tcW w:w="3260"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Monitoring effectiveness</w:t>
            </w:r>
          </w:p>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Staff lead</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rPr>
                <w:b/>
              </w:rPr>
              <w:t>Review date</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pPr>
            <w:r>
              <w:t>Gap in attendance between pupil premium learners and other learners continues to narrow</w:t>
            </w:r>
          </w:p>
          <w:p w:rsidR="00C612DE" w:rsidRDefault="00C612DE" w:rsidP="00C612DE">
            <w:pPr>
              <w:jc w:val="both"/>
            </w:pPr>
            <w:r>
              <w:t>There is no difference in behaviour (learning and conduct) for disadvantaged pupils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pPr>
            <w:r>
              <w:t>Continued focus on attendance monitoring by Tracey McGloin (Home School Support Worker)</w:t>
            </w:r>
          </w:p>
          <w:p w:rsidR="00C612DE" w:rsidRDefault="00C612DE" w:rsidP="00C612DE">
            <w:pPr>
              <w:jc w:val="both"/>
            </w:pPr>
            <w:r>
              <w:t>Targeted conversations with specific parents to include children’s attendance and punctuality</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pPr>
            <w:r>
              <w:t xml:space="preserve">The great majority of the support given by the HSSW is to vulnerable children and their parents. This includes: </w:t>
            </w:r>
            <w:r>
              <w:rPr>
                <w:b/>
              </w:rPr>
              <w:t>structured conversations for target families; attendance support and clinics; behaviour support; lunchtime provision etc.</w:t>
            </w:r>
            <w: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C612DE" w:rsidRDefault="00C612DE" w:rsidP="00C612DE">
            <w:pPr>
              <w:jc w:val="both"/>
            </w:pPr>
            <w:r>
              <w:t>Case studies for specific pupils indicate reduction of difficulties following school-based/school-initiated support. Head Teacher works closely with HSSW to monitor impact and identify needs.</w:t>
            </w:r>
          </w:p>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Tracey McGloin</w:t>
            </w:r>
          </w:p>
          <w:p w:rsidR="00C612DE" w:rsidRDefault="00C612DE" w:rsidP="00C612DE">
            <w:r>
              <w:t>Wendy Donnelly</w:t>
            </w:r>
          </w:p>
          <w:p w:rsidR="00C612DE" w:rsidRPr="002D0029" w:rsidRDefault="00C612DE" w:rsidP="00C612DE">
            <w:pPr>
              <w:rPr>
                <w:b/>
              </w:rPr>
            </w:pP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r>
              <w:t>Termly review</w:t>
            </w:r>
          </w:p>
          <w:p w:rsidR="00C612DE" w:rsidRPr="00E40B93" w:rsidRDefault="00C612DE" w:rsidP="00C612DE">
            <w:pPr>
              <w:rPr>
                <w:color w:val="FF0000"/>
              </w:rPr>
            </w:pPr>
            <w:r w:rsidRPr="00E40B93">
              <w:rPr>
                <w:b/>
                <w:color w:val="FF0000"/>
              </w:rPr>
              <w:t>£22 353</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Equality of access to extra-curricular</w:t>
            </w:r>
            <w:r w:rsidR="00AC718A">
              <w:t xml:space="preserve"> activities </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School funds trips for pupils in families experiencing financial hardship</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 xml:space="preserve">All children are entitled to wider curriculum offer including Year 6 residential </w:t>
            </w:r>
          </w:p>
        </w:tc>
        <w:tc>
          <w:tcPr>
            <w:tcW w:w="3260" w:type="dxa"/>
            <w:tcBorders>
              <w:top w:val="single" w:sz="4" w:space="0" w:color="auto"/>
              <w:left w:val="single" w:sz="4" w:space="0" w:color="auto"/>
              <w:bottom w:val="single" w:sz="4" w:space="0" w:color="auto"/>
              <w:right w:val="single" w:sz="4" w:space="0" w:color="auto"/>
            </w:tcBorders>
          </w:tcPr>
          <w:p w:rsidR="00C612DE" w:rsidRPr="00AA1ED2"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Pr="00AA1ED2" w:rsidRDefault="00C612DE" w:rsidP="00C612DE">
            <w:r w:rsidRPr="00AA1ED2">
              <w:t>Ann Gore</w:t>
            </w:r>
          </w:p>
          <w:p w:rsidR="00C612DE" w:rsidRPr="00AA1ED2" w:rsidRDefault="00C612DE" w:rsidP="00C612DE">
            <w:r w:rsidRPr="00AA1ED2">
              <w:t>Wendy Donnelly</w:t>
            </w:r>
          </w:p>
          <w:p w:rsidR="00C612DE" w:rsidRPr="00E40B93" w:rsidRDefault="00C612DE" w:rsidP="00C612DE">
            <w:pPr>
              <w:rPr>
                <w:b/>
                <w:color w:val="FF0000"/>
              </w:rPr>
            </w:pPr>
          </w:p>
        </w:tc>
        <w:tc>
          <w:tcPr>
            <w:tcW w:w="1450" w:type="dxa"/>
            <w:tcBorders>
              <w:top w:val="single" w:sz="4" w:space="0" w:color="auto"/>
              <w:left w:val="single" w:sz="4" w:space="0" w:color="auto"/>
              <w:bottom w:val="single" w:sz="4" w:space="0" w:color="auto"/>
              <w:right w:val="single" w:sz="4" w:space="0" w:color="auto"/>
            </w:tcBorders>
          </w:tcPr>
          <w:p w:rsidR="00C612DE" w:rsidRDefault="00C612DE" w:rsidP="00C612DE">
            <w:r w:rsidRPr="00E40B93">
              <w:rPr>
                <w:b/>
                <w:color w:val="FF0000"/>
              </w:rPr>
              <w:t>£1000</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lastRenderedPageBreak/>
              <w:t>Pupils have access to additional nutrition during school day</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Provision of milk daily (offered to all pupil premium learners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All disadvantaged pupils are able to access supplementary nutrition</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Default="00C612DE" w:rsidP="00C612DE">
            <w:r>
              <w:t>Saskia Carr Taylor</w:t>
            </w:r>
          </w:p>
          <w:p w:rsidR="00C612DE" w:rsidRPr="00E40B93" w:rsidRDefault="00C612DE" w:rsidP="00C612DE">
            <w:pPr>
              <w:rPr>
                <w:b/>
                <w:color w:val="FF0000"/>
              </w:rPr>
            </w:pPr>
          </w:p>
        </w:tc>
        <w:tc>
          <w:tcPr>
            <w:tcW w:w="1450" w:type="dxa"/>
            <w:tcBorders>
              <w:top w:val="single" w:sz="4" w:space="0" w:color="auto"/>
              <w:left w:val="single" w:sz="4" w:space="0" w:color="auto"/>
              <w:bottom w:val="single" w:sz="4" w:space="0" w:color="auto"/>
              <w:right w:val="single" w:sz="4" w:space="0" w:color="auto"/>
            </w:tcBorders>
          </w:tcPr>
          <w:p w:rsidR="00C612DE" w:rsidRDefault="00C612DE" w:rsidP="00C612DE">
            <w:r w:rsidRPr="00E40B93">
              <w:rPr>
                <w:b/>
                <w:color w:val="FF0000"/>
              </w:rPr>
              <w:t>£400</w:t>
            </w:r>
          </w:p>
        </w:tc>
      </w:tr>
      <w:tr w:rsidR="00C612DE" w:rsidTr="00C612DE">
        <w:tc>
          <w:tcPr>
            <w:tcW w:w="2518" w:type="dxa"/>
            <w:tcBorders>
              <w:top w:val="single" w:sz="4" w:space="0" w:color="auto"/>
              <w:left w:val="single" w:sz="4" w:space="0" w:color="auto"/>
              <w:bottom w:val="single" w:sz="4" w:space="0" w:color="auto"/>
              <w:right w:val="single" w:sz="4" w:space="0" w:color="auto"/>
            </w:tcBorders>
            <w:hideMark/>
          </w:tcPr>
          <w:p w:rsidR="00C612DE" w:rsidRDefault="00C612DE" w:rsidP="00C612DE">
            <w:r>
              <w:t>Target pupil/s have access to play opportunities to develop further social skills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Provision of after-school extended hours provision for target pupils (exceptional circumstances)</w:t>
            </w:r>
          </w:p>
        </w:tc>
        <w:tc>
          <w:tcPr>
            <w:tcW w:w="2835" w:type="dxa"/>
            <w:tcBorders>
              <w:top w:val="single" w:sz="4" w:space="0" w:color="auto"/>
              <w:left w:val="single" w:sz="4" w:space="0" w:color="auto"/>
              <w:bottom w:val="single" w:sz="4" w:space="0" w:color="auto"/>
              <w:right w:val="single" w:sz="4" w:space="0" w:color="auto"/>
            </w:tcBorders>
            <w:hideMark/>
          </w:tcPr>
          <w:p w:rsidR="00C612DE" w:rsidRDefault="00C612DE" w:rsidP="00C612DE">
            <w:r>
              <w:t>Carers often need respite.</w:t>
            </w:r>
          </w:p>
          <w:p w:rsidR="00C612DE" w:rsidRDefault="00C612DE" w:rsidP="00C612DE">
            <w:r>
              <w:t>Pupils may lack opportunities to mix with range of ages in social setting</w:t>
            </w:r>
          </w:p>
        </w:tc>
        <w:tc>
          <w:tcPr>
            <w:tcW w:w="3260" w:type="dxa"/>
            <w:tcBorders>
              <w:top w:val="single" w:sz="4" w:space="0" w:color="auto"/>
              <w:left w:val="single" w:sz="4" w:space="0" w:color="auto"/>
              <w:bottom w:val="single" w:sz="4" w:space="0" w:color="auto"/>
              <w:right w:val="single" w:sz="4" w:space="0" w:color="auto"/>
            </w:tcBorders>
          </w:tcPr>
          <w:p w:rsidR="00C612DE" w:rsidRDefault="00C612DE" w:rsidP="00C612DE"/>
        </w:tc>
        <w:tc>
          <w:tcPr>
            <w:tcW w:w="1276" w:type="dxa"/>
            <w:tcBorders>
              <w:top w:val="single" w:sz="4" w:space="0" w:color="auto"/>
              <w:left w:val="single" w:sz="4" w:space="0" w:color="auto"/>
              <w:bottom w:val="single" w:sz="4" w:space="0" w:color="auto"/>
              <w:right w:val="single" w:sz="4" w:space="0" w:color="auto"/>
            </w:tcBorders>
            <w:hideMark/>
          </w:tcPr>
          <w:p w:rsidR="00C612DE" w:rsidRPr="00C4613C" w:rsidRDefault="00C612DE" w:rsidP="00C612DE">
            <w:pPr>
              <w:rPr>
                <w:b/>
              </w:rPr>
            </w:pPr>
            <w:r w:rsidRPr="00C4613C">
              <w:rPr>
                <w:b/>
              </w:rPr>
              <w:t>EHP staff</w:t>
            </w:r>
          </w:p>
        </w:tc>
        <w:tc>
          <w:tcPr>
            <w:tcW w:w="1450" w:type="dxa"/>
            <w:tcBorders>
              <w:top w:val="single" w:sz="4" w:space="0" w:color="auto"/>
              <w:left w:val="single" w:sz="4" w:space="0" w:color="auto"/>
              <w:bottom w:val="single" w:sz="4" w:space="0" w:color="auto"/>
              <w:right w:val="single" w:sz="4" w:space="0" w:color="auto"/>
            </w:tcBorders>
          </w:tcPr>
          <w:p w:rsidR="00C612DE" w:rsidRDefault="00C612DE" w:rsidP="00C612DE">
            <w:r w:rsidRPr="00C4613C">
              <w:rPr>
                <w:b/>
                <w:color w:val="FF0000"/>
              </w:rPr>
              <w:t xml:space="preserve"> £250</w:t>
            </w:r>
          </w:p>
        </w:tc>
      </w:tr>
      <w:tr w:rsidR="00C612DE" w:rsidTr="00C612DE">
        <w:tc>
          <w:tcPr>
            <w:tcW w:w="12724" w:type="dxa"/>
            <w:gridSpan w:val="5"/>
            <w:tcBorders>
              <w:top w:val="single" w:sz="4" w:space="0" w:color="auto"/>
              <w:left w:val="single" w:sz="4" w:space="0" w:color="auto"/>
              <w:bottom w:val="single" w:sz="4" w:space="0" w:color="auto"/>
              <w:right w:val="single" w:sz="4" w:space="0" w:color="auto"/>
            </w:tcBorders>
            <w:hideMark/>
          </w:tcPr>
          <w:p w:rsidR="00C612DE" w:rsidRDefault="00C612DE" w:rsidP="00C612DE">
            <w:pPr>
              <w:rPr>
                <w:b/>
              </w:rPr>
            </w:pPr>
            <w:r>
              <w:t xml:space="preserve">                                                                                                                                                                                                                      </w:t>
            </w:r>
            <w:r>
              <w:rPr>
                <w:b/>
              </w:rPr>
              <w:t>Total budgeted cost</w:t>
            </w:r>
          </w:p>
        </w:tc>
        <w:tc>
          <w:tcPr>
            <w:tcW w:w="1450" w:type="dxa"/>
            <w:tcBorders>
              <w:top w:val="single" w:sz="4" w:space="0" w:color="auto"/>
              <w:left w:val="single" w:sz="4" w:space="0" w:color="auto"/>
              <w:bottom w:val="single" w:sz="4" w:space="0" w:color="auto"/>
              <w:right w:val="single" w:sz="4" w:space="0" w:color="auto"/>
            </w:tcBorders>
            <w:hideMark/>
          </w:tcPr>
          <w:p w:rsidR="00C612DE" w:rsidRDefault="00C612DE" w:rsidP="00C612DE">
            <w:pPr>
              <w:rPr>
                <w:b/>
                <w:color w:val="FF0000"/>
              </w:rPr>
            </w:pPr>
            <w:r>
              <w:rPr>
                <w:b/>
                <w:color w:val="FF0000"/>
              </w:rPr>
              <w:t>£66 809</w:t>
            </w:r>
          </w:p>
        </w:tc>
      </w:tr>
    </w:tbl>
    <w:p w:rsidR="00C612DE" w:rsidRDefault="00C612DE" w:rsidP="00C612DE">
      <w:pPr>
        <w:rPr>
          <w:b/>
        </w:rPr>
      </w:pPr>
      <w:r>
        <w:rPr>
          <w:b/>
        </w:rPr>
        <w:t xml:space="preserve">                                                                                                                                                                                                                     </w:t>
      </w:r>
    </w:p>
    <w:p w:rsidR="00C612DE" w:rsidRDefault="00C612DE" w:rsidP="00C612DE">
      <w:pPr>
        <w:rPr>
          <w:i/>
        </w:rPr>
      </w:pPr>
      <w:r w:rsidRPr="00AC718A">
        <w:rPr>
          <w:i/>
        </w:rPr>
        <w:t xml:space="preserve">NB:  targeted interventions from TAs are itemised on this plan but </w:t>
      </w:r>
      <w:r w:rsidRPr="00AC718A">
        <w:rPr>
          <w:b/>
          <w:i/>
        </w:rPr>
        <w:t>not costed</w:t>
      </w:r>
      <w:r w:rsidRPr="00AC718A">
        <w:rPr>
          <w:i/>
        </w:rPr>
        <w:t xml:space="preserve"> against pupil premium funding. </w:t>
      </w:r>
    </w:p>
    <w:p w:rsidR="00AC718A" w:rsidRPr="00AC718A" w:rsidRDefault="00AC718A" w:rsidP="00C612DE">
      <w:pPr>
        <w:rPr>
          <w:i/>
        </w:rPr>
      </w:pPr>
      <w:r>
        <w:rPr>
          <w:i/>
        </w:rPr>
        <w:t xml:space="preserve">TA interventions include some pupils other than disadvantaged pupils. </w:t>
      </w:r>
    </w:p>
    <w:p w:rsidR="00C612DE" w:rsidRPr="00AC718A" w:rsidRDefault="00C612DE" w:rsidP="00C612DE">
      <w:r w:rsidRPr="00AC718A">
        <w:rPr>
          <w:i/>
        </w:rPr>
        <w:t xml:space="preserve">Figures relating to staff salaried include all on-costs to the school e.g. national insurance etc. </w:t>
      </w:r>
    </w:p>
    <w:p w:rsidR="00C612DE" w:rsidRDefault="00C612DE" w:rsidP="00C612DE">
      <w:pPr>
        <w:rPr>
          <w:b/>
        </w:rPr>
      </w:pPr>
    </w:p>
    <w:tbl>
      <w:tblPr>
        <w:tblW w:w="0" w:type="auto"/>
        <w:tblLook w:val="04A0" w:firstRow="1" w:lastRow="0" w:firstColumn="1" w:lastColumn="0" w:noHBand="0" w:noVBand="1"/>
      </w:tblPr>
      <w:tblGrid>
        <w:gridCol w:w="14174"/>
      </w:tblGrid>
      <w:tr w:rsidR="00C612DE" w:rsidTr="00C612DE">
        <w:tc>
          <w:tcPr>
            <w:tcW w:w="1417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DE" w:rsidRDefault="00C612DE" w:rsidP="00C612DE">
            <w:pPr>
              <w:pStyle w:val="ListParagraph"/>
              <w:numPr>
                <w:ilvl w:val="0"/>
                <w:numId w:val="3"/>
              </w:numPr>
              <w:rPr>
                <w:sz w:val="28"/>
                <w:szCs w:val="28"/>
              </w:rPr>
            </w:pPr>
            <w:r>
              <w:rPr>
                <w:sz w:val="28"/>
                <w:szCs w:val="28"/>
              </w:rPr>
              <w:t>ANY ADDITIONAL INFORMATION</w:t>
            </w:r>
          </w:p>
        </w:tc>
      </w:tr>
    </w:tbl>
    <w:p w:rsidR="00C612DE" w:rsidRDefault="00C612DE" w:rsidP="00C612DE"/>
    <w:p w:rsidR="00C612DE" w:rsidRDefault="00C612DE" w:rsidP="00C612DE">
      <w:pPr>
        <w:rPr>
          <w:b/>
          <w:sz w:val="32"/>
          <w:szCs w:val="32"/>
        </w:rPr>
      </w:pPr>
    </w:p>
    <w:p w:rsidR="00C612DE" w:rsidRDefault="00C612DE" w:rsidP="00C612DE"/>
    <w:p w:rsidR="00C612DE" w:rsidRDefault="00C612DE" w:rsidP="00C612DE"/>
    <w:p w:rsidR="00C612DE" w:rsidRDefault="00C612DE" w:rsidP="00C612DE"/>
    <w:p w:rsidR="00C612DE" w:rsidRDefault="00C612DE" w:rsidP="00C612DE"/>
    <w:p w:rsidR="00C612DE" w:rsidRDefault="00C612DE" w:rsidP="00C612DE"/>
    <w:p w:rsidR="00555FBE" w:rsidRDefault="00555FBE"/>
    <w:sectPr w:rsidR="00555FBE" w:rsidSect="00C612DE">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10" w:rsidRDefault="00F30431">
      <w:pPr>
        <w:spacing w:after="0" w:line="240" w:lineRule="auto"/>
      </w:pPr>
      <w:r>
        <w:separator/>
      </w:r>
    </w:p>
  </w:endnote>
  <w:endnote w:type="continuationSeparator" w:id="0">
    <w:p w:rsidR="00502510" w:rsidRDefault="00F3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646895"/>
      <w:docPartObj>
        <w:docPartGallery w:val="Page Numbers (Bottom of Page)"/>
        <w:docPartUnique/>
      </w:docPartObj>
    </w:sdtPr>
    <w:sdtEndPr>
      <w:rPr>
        <w:color w:val="808080" w:themeColor="background1" w:themeShade="80"/>
        <w:spacing w:val="60"/>
      </w:rPr>
    </w:sdtEndPr>
    <w:sdtContent>
      <w:p w:rsidR="00C612DE" w:rsidRDefault="00C612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2DCC" w:rsidRPr="00A72DCC">
          <w:rPr>
            <w:b/>
            <w:bCs/>
            <w:noProof/>
          </w:rPr>
          <w:t>9</w:t>
        </w:r>
        <w:r>
          <w:rPr>
            <w:b/>
            <w:bCs/>
            <w:noProof/>
          </w:rPr>
          <w:fldChar w:fldCharType="end"/>
        </w:r>
        <w:r>
          <w:rPr>
            <w:b/>
            <w:bCs/>
          </w:rPr>
          <w:t xml:space="preserve"> | </w:t>
        </w:r>
        <w:r w:rsidRPr="001A5E7A">
          <w:rPr>
            <w:color w:val="808080" w:themeColor="background1" w:themeShade="80"/>
            <w:spacing w:val="60"/>
          </w:rPr>
          <w:t>Page</w:t>
        </w:r>
      </w:p>
    </w:sdtContent>
  </w:sdt>
  <w:p w:rsidR="00C612DE" w:rsidRDefault="00C61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10" w:rsidRDefault="00F30431">
      <w:pPr>
        <w:spacing w:after="0" w:line="240" w:lineRule="auto"/>
      </w:pPr>
      <w:r>
        <w:separator/>
      </w:r>
    </w:p>
  </w:footnote>
  <w:footnote w:type="continuationSeparator" w:id="0">
    <w:p w:rsidR="00502510" w:rsidRDefault="00F30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868"/>
    <w:multiLevelType w:val="hybridMultilevel"/>
    <w:tmpl w:val="C11A7A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9F624F4"/>
    <w:multiLevelType w:val="hybridMultilevel"/>
    <w:tmpl w:val="C11A7A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DAB5E3C"/>
    <w:multiLevelType w:val="hybridMultilevel"/>
    <w:tmpl w:val="DEF26E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DE"/>
    <w:rsid w:val="00380030"/>
    <w:rsid w:val="00502510"/>
    <w:rsid w:val="00555FBE"/>
    <w:rsid w:val="005D4652"/>
    <w:rsid w:val="0096321A"/>
    <w:rsid w:val="00A00B9F"/>
    <w:rsid w:val="00A72DCC"/>
    <w:rsid w:val="00AC718A"/>
    <w:rsid w:val="00AF3EE3"/>
    <w:rsid w:val="00C17D91"/>
    <w:rsid w:val="00C5224E"/>
    <w:rsid w:val="00C612DE"/>
    <w:rsid w:val="00F3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C98C9-8901-4264-95B4-FAF26BD6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D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C612DE"/>
    <w:rPr>
      <w:rFonts w:eastAsiaTheme="minorEastAsia"/>
      <w:lang w:eastAsia="en-GB"/>
    </w:rPr>
  </w:style>
  <w:style w:type="paragraph" w:styleId="Footer">
    <w:name w:val="footer"/>
    <w:basedOn w:val="Normal"/>
    <w:link w:val="FooterChar"/>
    <w:uiPriority w:val="99"/>
    <w:unhideWhenUsed/>
    <w:rsid w:val="00C612DE"/>
    <w:pPr>
      <w:tabs>
        <w:tab w:val="center" w:pos="4513"/>
        <w:tab w:val="right" w:pos="9026"/>
      </w:tabs>
      <w:spacing w:after="0" w:line="240" w:lineRule="auto"/>
    </w:pPr>
  </w:style>
  <w:style w:type="character" w:customStyle="1" w:styleId="FooterChar1">
    <w:name w:val="Footer Char1"/>
    <w:basedOn w:val="DefaultParagraphFont"/>
    <w:uiPriority w:val="99"/>
    <w:semiHidden/>
    <w:rsid w:val="00C612DE"/>
    <w:rPr>
      <w:rFonts w:eastAsiaTheme="minorEastAsia"/>
      <w:lang w:eastAsia="en-GB"/>
    </w:rPr>
  </w:style>
  <w:style w:type="paragraph" w:styleId="ListParagraph">
    <w:name w:val="List Paragraph"/>
    <w:basedOn w:val="Normal"/>
    <w:uiPriority w:val="34"/>
    <w:qFormat/>
    <w:rsid w:val="00C6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2419</Words>
  <Characters>13789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Saskia Carr-Taylor</cp:lastModifiedBy>
  <cp:revision>2</cp:revision>
  <cp:lastPrinted>2018-10-02T10:10:00Z</cp:lastPrinted>
  <dcterms:created xsi:type="dcterms:W3CDTF">2019-04-03T12:33:00Z</dcterms:created>
  <dcterms:modified xsi:type="dcterms:W3CDTF">2019-04-03T12:33:00Z</dcterms:modified>
</cp:coreProperties>
</file>